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1453C" w:rsidRDefault="00000000" w:rsidP="00D141A0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Jejunostomy Tube Feeding – Continuous Drip</w:t>
      </w:r>
    </w:p>
    <w:p w14:paraId="626C33C4" w14:textId="77777777" w:rsidR="00DB1E25" w:rsidRDefault="00DB1E25" w:rsidP="00D141A0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2D8CC429" w14:textId="4C61E3C7" w:rsidR="00D141A0" w:rsidRDefault="00DB1E25" w:rsidP="00D141A0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Considerations:</w:t>
      </w:r>
    </w:p>
    <w:p w14:paraId="2A165C9D" w14:textId="77777777" w:rsidR="00DB1E25" w:rsidRPr="00DB1E25" w:rsidRDefault="00DB1E25" w:rsidP="00DB1E25">
      <w:pPr>
        <w:pStyle w:val="ListParagraph"/>
        <w:numPr>
          <w:ilvl w:val="0"/>
          <w:numId w:val="6"/>
        </w:numPr>
        <w:spacing w:after="0" w:line="240" w:lineRule="auto"/>
        <w:ind w:left="810" w:right="-634"/>
        <w:rPr>
          <w:rFonts w:ascii="Arial" w:eastAsia="Arial" w:hAnsi="Arial" w:cs="Arial"/>
          <w:bCs/>
        </w:rPr>
      </w:pPr>
      <w:r w:rsidRPr="00DB1E25">
        <w:rPr>
          <w:rFonts w:ascii="Arial" w:eastAsia="Arial" w:hAnsi="Arial" w:cs="Arial"/>
          <w:bCs/>
        </w:rPr>
        <w:t>Be sure to take steps to ensure patient privacy when performing procedure</w:t>
      </w:r>
    </w:p>
    <w:p w14:paraId="36EBAFBA" w14:textId="77777777" w:rsidR="00DB1E25" w:rsidRPr="00DB1E25" w:rsidRDefault="00DB1E25" w:rsidP="00DB1E25">
      <w:pPr>
        <w:spacing w:after="0" w:line="240" w:lineRule="auto"/>
        <w:ind w:left="810" w:right="-634"/>
        <w:rPr>
          <w:rFonts w:ascii="Arial" w:eastAsia="Arial" w:hAnsi="Arial" w:cs="Arial"/>
          <w:bCs/>
        </w:rPr>
      </w:pPr>
    </w:p>
    <w:p w14:paraId="0AC1515C" w14:textId="77777777" w:rsidR="00DB1E25" w:rsidRPr="00DB1E25" w:rsidRDefault="00DB1E25" w:rsidP="00DB1E25">
      <w:pPr>
        <w:pStyle w:val="ListParagraph"/>
        <w:numPr>
          <w:ilvl w:val="0"/>
          <w:numId w:val="6"/>
        </w:numPr>
        <w:spacing w:after="0" w:line="240" w:lineRule="auto"/>
        <w:ind w:left="810" w:right="-634"/>
        <w:rPr>
          <w:rFonts w:ascii="Arial" w:eastAsia="Arial" w:hAnsi="Arial" w:cs="Arial"/>
          <w:bCs/>
        </w:rPr>
      </w:pPr>
      <w:r w:rsidRPr="00DB1E25">
        <w:rPr>
          <w:rFonts w:ascii="Arial" w:eastAsia="Arial" w:hAnsi="Arial" w:cs="Arial"/>
          <w:bCs/>
        </w:rPr>
        <w:t>The unlikely risk with jejunostomy tube feedings is aspiration of formula into the lungs, be sure the student is positioned properly with head elevated at least 30 degrees</w:t>
      </w:r>
    </w:p>
    <w:p w14:paraId="355AE148" w14:textId="77777777" w:rsidR="00DB1E25" w:rsidRPr="00DB1E25" w:rsidRDefault="00DB1E25" w:rsidP="00DB1E25">
      <w:pPr>
        <w:spacing w:after="0" w:line="240" w:lineRule="auto"/>
        <w:ind w:left="810" w:right="-634"/>
        <w:rPr>
          <w:rFonts w:ascii="Arial" w:eastAsia="Arial" w:hAnsi="Arial" w:cs="Arial"/>
          <w:bCs/>
        </w:rPr>
      </w:pPr>
    </w:p>
    <w:p w14:paraId="7A815D19" w14:textId="77777777" w:rsidR="00DB1E25" w:rsidRPr="00DB1E25" w:rsidRDefault="00DB1E25" w:rsidP="00DB1E25">
      <w:pPr>
        <w:pStyle w:val="ListParagraph"/>
        <w:numPr>
          <w:ilvl w:val="0"/>
          <w:numId w:val="6"/>
        </w:numPr>
        <w:spacing w:after="0" w:line="240" w:lineRule="auto"/>
        <w:ind w:left="810" w:right="-634"/>
        <w:rPr>
          <w:rFonts w:ascii="Arial" w:eastAsia="Arial" w:hAnsi="Arial" w:cs="Arial"/>
          <w:bCs/>
        </w:rPr>
      </w:pPr>
      <w:r w:rsidRPr="00DB1E25">
        <w:rPr>
          <w:rFonts w:ascii="Arial" w:eastAsia="Arial" w:hAnsi="Arial" w:cs="Arial"/>
          <w:bCs/>
        </w:rPr>
        <w:t>Discuss with the student’s health care provider:</w:t>
      </w:r>
    </w:p>
    <w:p w14:paraId="4FDD6F08" w14:textId="77777777" w:rsidR="00DB1E25" w:rsidRPr="00DB1E25" w:rsidRDefault="00DB1E25" w:rsidP="00DB1E25">
      <w:pPr>
        <w:spacing w:after="0" w:line="240" w:lineRule="auto"/>
        <w:ind w:left="810" w:right="-634"/>
        <w:rPr>
          <w:rFonts w:ascii="Arial" w:eastAsia="Arial" w:hAnsi="Arial" w:cs="Arial"/>
          <w:bCs/>
        </w:rPr>
      </w:pPr>
    </w:p>
    <w:p w14:paraId="7CF975EC" w14:textId="77777777" w:rsidR="00DB1E25" w:rsidRPr="00DB1E25" w:rsidRDefault="00DB1E25" w:rsidP="00DB1E25">
      <w:pPr>
        <w:pStyle w:val="ListParagraph"/>
        <w:numPr>
          <w:ilvl w:val="0"/>
          <w:numId w:val="6"/>
        </w:numPr>
        <w:spacing w:after="0" w:line="240" w:lineRule="auto"/>
        <w:ind w:left="810" w:right="-634"/>
        <w:rPr>
          <w:rFonts w:ascii="Arial" w:eastAsia="Arial" w:hAnsi="Arial" w:cs="Arial"/>
          <w:bCs/>
        </w:rPr>
      </w:pPr>
      <w:r w:rsidRPr="00DB1E25">
        <w:rPr>
          <w:rFonts w:ascii="Arial" w:eastAsia="Arial" w:hAnsi="Arial" w:cs="Arial"/>
          <w:bCs/>
        </w:rPr>
        <w:t xml:space="preserve">What </w:t>
      </w:r>
      <w:proofErr w:type="gramStart"/>
      <w:r w:rsidRPr="00DB1E25">
        <w:rPr>
          <w:rFonts w:ascii="Arial" w:eastAsia="Arial" w:hAnsi="Arial" w:cs="Arial"/>
          <w:bCs/>
        </w:rPr>
        <w:t>the procedure should</w:t>
      </w:r>
      <w:proofErr w:type="gramEnd"/>
      <w:r w:rsidRPr="00DB1E25">
        <w:rPr>
          <w:rFonts w:ascii="Arial" w:eastAsia="Arial" w:hAnsi="Arial" w:cs="Arial"/>
          <w:bCs/>
        </w:rPr>
        <w:t xml:space="preserve"> be if the Jejunostomy tube were to be dislodged while the student was at school</w:t>
      </w:r>
    </w:p>
    <w:p w14:paraId="092DCDC8" w14:textId="77777777" w:rsidR="00DB1E25" w:rsidRPr="00DB1E25" w:rsidRDefault="00DB1E25" w:rsidP="00DB1E25">
      <w:pPr>
        <w:spacing w:after="0" w:line="240" w:lineRule="auto"/>
        <w:ind w:left="810" w:right="-634"/>
        <w:rPr>
          <w:rFonts w:ascii="Arial" w:eastAsia="Arial" w:hAnsi="Arial" w:cs="Arial"/>
          <w:bCs/>
        </w:rPr>
      </w:pPr>
    </w:p>
    <w:p w14:paraId="3D3C2CA0" w14:textId="77777777" w:rsidR="00DB1E25" w:rsidRPr="00DB1E25" w:rsidRDefault="00DB1E25" w:rsidP="00DB1E25">
      <w:pPr>
        <w:pStyle w:val="ListParagraph"/>
        <w:numPr>
          <w:ilvl w:val="0"/>
          <w:numId w:val="6"/>
        </w:numPr>
        <w:spacing w:after="0" w:line="240" w:lineRule="auto"/>
        <w:ind w:left="810" w:right="-634"/>
        <w:rPr>
          <w:rFonts w:ascii="Arial" w:eastAsia="Arial" w:hAnsi="Arial" w:cs="Arial"/>
          <w:bCs/>
        </w:rPr>
      </w:pPr>
      <w:r w:rsidRPr="00DB1E25">
        <w:rPr>
          <w:rFonts w:ascii="Arial" w:eastAsia="Arial" w:hAnsi="Arial" w:cs="Arial"/>
          <w:bCs/>
        </w:rPr>
        <w:t>How tube placement should be verified prior to feeding</w:t>
      </w:r>
    </w:p>
    <w:p w14:paraId="4888CE17" w14:textId="77777777" w:rsidR="00DB1E25" w:rsidRPr="00DB1E25" w:rsidRDefault="00DB1E25" w:rsidP="00DB1E25">
      <w:pPr>
        <w:spacing w:after="0" w:line="240" w:lineRule="auto"/>
        <w:ind w:left="810" w:right="-634"/>
        <w:rPr>
          <w:rFonts w:ascii="Arial" w:eastAsia="Arial" w:hAnsi="Arial" w:cs="Arial"/>
          <w:bCs/>
        </w:rPr>
      </w:pPr>
    </w:p>
    <w:p w14:paraId="43572BA3" w14:textId="77777777" w:rsidR="00DB1E25" w:rsidRPr="00DB1E25" w:rsidRDefault="00DB1E25" w:rsidP="00DB1E25">
      <w:pPr>
        <w:pStyle w:val="ListParagraph"/>
        <w:numPr>
          <w:ilvl w:val="0"/>
          <w:numId w:val="6"/>
        </w:numPr>
        <w:spacing w:after="0" w:line="240" w:lineRule="auto"/>
        <w:ind w:left="810" w:right="-634"/>
        <w:rPr>
          <w:rFonts w:ascii="Arial" w:eastAsia="Arial" w:hAnsi="Arial" w:cs="Arial"/>
          <w:bCs/>
        </w:rPr>
      </w:pPr>
      <w:r w:rsidRPr="00DB1E25">
        <w:rPr>
          <w:rFonts w:ascii="Arial" w:eastAsia="Arial" w:hAnsi="Arial" w:cs="Arial"/>
          <w:bCs/>
        </w:rPr>
        <w:t>If the student should have decompression before/during feeding</w:t>
      </w:r>
    </w:p>
    <w:p w14:paraId="0231D98C" w14:textId="77777777" w:rsidR="00DB1E25" w:rsidRPr="00DB1E25" w:rsidRDefault="00DB1E25" w:rsidP="00DB1E25">
      <w:pPr>
        <w:spacing w:after="0" w:line="240" w:lineRule="auto"/>
        <w:ind w:left="810" w:right="-634"/>
        <w:rPr>
          <w:rFonts w:ascii="Arial" w:eastAsia="Arial" w:hAnsi="Arial" w:cs="Arial"/>
          <w:bCs/>
        </w:rPr>
      </w:pPr>
    </w:p>
    <w:p w14:paraId="61F82451" w14:textId="758660F5" w:rsidR="00DB1E25" w:rsidRPr="00DB1E25" w:rsidRDefault="00DB1E25" w:rsidP="00DB1E25">
      <w:pPr>
        <w:pStyle w:val="ListParagraph"/>
        <w:numPr>
          <w:ilvl w:val="0"/>
          <w:numId w:val="6"/>
        </w:numPr>
        <w:spacing w:after="0" w:line="240" w:lineRule="auto"/>
        <w:ind w:left="810" w:right="-634"/>
        <w:rPr>
          <w:rFonts w:ascii="Arial" w:eastAsia="Arial" w:hAnsi="Arial" w:cs="Arial"/>
          <w:b/>
        </w:rPr>
      </w:pPr>
      <w:r w:rsidRPr="00DB1E25">
        <w:rPr>
          <w:rFonts w:ascii="Arial" w:eastAsia="Arial" w:hAnsi="Arial" w:cs="Arial"/>
          <w:bCs/>
        </w:rPr>
        <w:t xml:space="preserve">Encourage the student to assist in the procedure as much as he/she </w:t>
      </w:r>
      <w:proofErr w:type="gramStart"/>
      <w:r w:rsidRPr="00DB1E25">
        <w:rPr>
          <w:rFonts w:ascii="Arial" w:eastAsia="Arial" w:hAnsi="Arial" w:cs="Arial"/>
          <w:bCs/>
        </w:rPr>
        <w:t>is able to</w:t>
      </w:r>
      <w:proofErr w:type="gramEnd"/>
      <w:r w:rsidRPr="00DB1E25">
        <w:rPr>
          <w:rFonts w:ascii="Arial" w:eastAsia="Arial" w:hAnsi="Arial" w:cs="Arial"/>
          <w:bCs/>
        </w:rPr>
        <w:t xml:space="preserve"> help student learn self-care skills</w:t>
      </w:r>
    </w:p>
    <w:p w14:paraId="50E84AFC" w14:textId="77777777" w:rsidR="00DB1E25" w:rsidRPr="00DB1E25" w:rsidRDefault="00DB1E25" w:rsidP="00DB1E25">
      <w:pPr>
        <w:pStyle w:val="ListParagraph"/>
        <w:rPr>
          <w:rFonts w:ascii="Arial" w:eastAsia="Arial" w:hAnsi="Arial" w:cs="Arial"/>
          <w:b/>
        </w:rPr>
      </w:pPr>
    </w:p>
    <w:p w14:paraId="79DA908C" w14:textId="56319833" w:rsidR="00DB1E25" w:rsidRDefault="00DB1E25" w:rsidP="00DB1E25">
      <w:pPr>
        <w:pStyle w:val="ListParagraph"/>
        <w:spacing w:after="0" w:line="240" w:lineRule="auto"/>
        <w:ind w:left="90" w:right="-63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Supplies: </w:t>
      </w:r>
    </w:p>
    <w:p w14:paraId="3D1BB2FC" w14:textId="77777777" w:rsidR="00DB1E25" w:rsidRPr="00DB1E25" w:rsidRDefault="00DB1E25" w:rsidP="00DB1E25">
      <w:pPr>
        <w:pStyle w:val="ListParagraph"/>
        <w:numPr>
          <w:ilvl w:val="0"/>
          <w:numId w:val="6"/>
        </w:numPr>
        <w:spacing w:after="0" w:line="240" w:lineRule="auto"/>
        <w:ind w:left="810" w:right="-634"/>
        <w:rPr>
          <w:rFonts w:ascii="Arial" w:eastAsia="Arial" w:hAnsi="Arial" w:cs="Arial"/>
          <w:bCs/>
        </w:rPr>
      </w:pPr>
      <w:r w:rsidRPr="00DB1E25">
        <w:rPr>
          <w:rFonts w:ascii="Arial" w:eastAsia="Arial" w:hAnsi="Arial" w:cs="Arial"/>
          <w:bCs/>
        </w:rPr>
        <w:t>Adaptor/extension with tubing and clamp</w:t>
      </w:r>
    </w:p>
    <w:p w14:paraId="6AAE52FF" w14:textId="77777777" w:rsidR="00DB1E25" w:rsidRPr="00DB1E25" w:rsidRDefault="00DB1E25" w:rsidP="00DB1E25">
      <w:pPr>
        <w:pStyle w:val="ListParagraph"/>
        <w:spacing w:after="0" w:line="240" w:lineRule="auto"/>
        <w:ind w:left="810" w:right="-634"/>
        <w:rPr>
          <w:rFonts w:ascii="Arial" w:eastAsia="Arial" w:hAnsi="Arial" w:cs="Arial"/>
          <w:bCs/>
        </w:rPr>
      </w:pPr>
    </w:p>
    <w:p w14:paraId="3CB2FE97" w14:textId="77777777" w:rsidR="00DB1E25" w:rsidRPr="00DB1E25" w:rsidRDefault="00DB1E25" w:rsidP="00DB1E25">
      <w:pPr>
        <w:pStyle w:val="ListParagraph"/>
        <w:numPr>
          <w:ilvl w:val="0"/>
          <w:numId w:val="6"/>
        </w:numPr>
        <w:spacing w:after="0" w:line="240" w:lineRule="auto"/>
        <w:ind w:left="810" w:right="-634"/>
        <w:rPr>
          <w:rFonts w:ascii="Arial" w:eastAsia="Arial" w:hAnsi="Arial" w:cs="Arial"/>
          <w:bCs/>
        </w:rPr>
      </w:pPr>
      <w:r w:rsidRPr="00DB1E25">
        <w:rPr>
          <w:rFonts w:ascii="Arial" w:eastAsia="Arial" w:hAnsi="Arial" w:cs="Arial"/>
          <w:bCs/>
        </w:rPr>
        <w:t>Feeding solution in can/container at room temperature</w:t>
      </w:r>
    </w:p>
    <w:p w14:paraId="39DDCDA8" w14:textId="77777777" w:rsidR="00DB1E25" w:rsidRPr="00DB1E25" w:rsidRDefault="00DB1E25" w:rsidP="00DB1E25">
      <w:pPr>
        <w:pStyle w:val="ListParagraph"/>
        <w:spacing w:after="0" w:line="240" w:lineRule="auto"/>
        <w:ind w:left="810" w:right="-634"/>
        <w:rPr>
          <w:rFonts w:ascii="Arial" w:eastAsia="Arial" w:hAnsi="Arial" w:cs="Arial"/>
          <w:bCs/>
        </w:rPr>
      </w:pPr>
    </w:p>
    <w:p w14:paraId="0D2787F7" w14:textId="77777777" w:rsidR="00DB1E25" w:rsidRPr="00DB1E25" w:rsidRDefault="00DB1E25" w:rsidP="00DB1E25">
      <w:pPr>
        <w:pStyle w:val="ListParagraph"/>
        <w:numPr>
          <w:ilvl w:val="0"/>
          <w:numId w:val="6"/>
        </w:numPr>
        <w:spacing w:after="0" w:line="240" w:lineRule="auto"/>
        <w:ind w:left="810" w:right="-634"/>
        <w:rPr>
          <w:rFonts w:ascii="Arial" w:eastAsia="Arial" w:hAnsi="Arial" w:cs="Arial"/>
          <w:bCs/>
        </w:rPr>
      </w:pPr>
      <w:r w:rsidRPr="00DB1E25">
        <w:rPr>
          <w:rFonts w:ascii="Arial" w:eastAsia="Arial" w:hAnsi="Arial" w:cs="Arial"/>
          <w:bCs/>
        </w:rPr>
        <w:t>Feeding bag</w:t>
      </w:r>
    </w:p>
    <w:p w14:paraId="4097D1B7" w14:textId="77777777" w:rsidR="00DB1E25" w:rsidRPr="00DB1E25" w:rsidRDefault="00DB1E25" w:rsidP="00DB1E25">
      <w:pPr>
        <w:pStyle w:val="ListParagraph"/>
        <w:spacing w:after="0" w:line="240" w:lineRule="auto"/>
        <w:ind w:left="810" w:right="-634"/>
        <w:rPr>
          <w:rFonts w:ascii="Arial" w:eastAsia="Arial" w:hAnsi="Arial" w:cs="Arial"/>
          <w:bCs/>
        </w:rPr>
      </w:pPr>
    </w:p>
    <w:p w14:paraId="1B554228" w14:textId="77777777" w:rsidR="00DB1E25" w:rsidRPr="00DB1E25" w:rsidRDefault="00DB1E25" w:rsidP="00DB1E25">
      <w:pPr>
        <w:pStyle w:val="ListParagraph"/>
        <w:numPr>
          <w:ilvl w:val="0"/>
          <w:numId w:val="6"/>
        </w:numPr>
        <w:spacing w:after="0" w:line="240" w:lineRule="auto"/>
        <w:ind w:left="810" w:right="-634"/>
        <w:rPr>
          <w:rFonts w:ascii="Arial" w:eastAsia="Arial" w:hAnsi="Arial" w:cs="Arial"/>
          <w:bCs/>
        </w:rPr>
      </w:pPr>
      <w:r w:rsidRPr="00DB1E25">
        <w:rPr>
          <w:rFonts w:ascii="Arial" w:eastAsia="Arial" w:hAnsi="Arial" w:cs="Arial"/>
          <w:bCs/>
        </w:rPr>
        <w:t xml:space="preserve">60-mL </w:t>
      </w:r>
      <w:proofErr w:type="spellStart"/>
      <w:r w:rsidRPr="00DB1E25">
        <w:rPr>
          <w:rFonts w:ascii="Arial" w:eastAsia="Arial" w:hAnsi="Arial" w:cs="Arial"/>
          <w:bCs/>
        </w:rPr>
        <w:t>ENFit</w:t>
      </w:r>
      <w:proofErr w:type="spellEnd"/>
      <w:r w:rsidRPr="00DB1E25">
        <w:rPr>
          <w:rFonts w:ascii="Arial" w:eastAsia="Arial" w:hAnsi="Arial" w:cs="Arial"/>
          <w:bCs/>
        </w:rPr>
        <w:t>/enteral syringe</w:t>
      </w:r>
    </w:p>
    <w:p w14:paraId="30D7C8DB" w14:textId="77777777" w:rsidR="00DB1E25" w:rsidRPr="00DB1E25" w:rsidRDefault="00DB1E25" w:rsidP="00DB1E25">
      <w:pPr>
        <w:pStyle w:val="ListParagraph"/>
        <w:spacing w:after="0" w:line="240" w:lineRule="auto"/>
        <w:ind w:left="810" w:right="-634"/>
        <w:rPr>
          <w:rFonts w:ascii="Arial" w:eastAsia="Arial" w:hAnsi="Arial" w:cs="Arial"/>
          <w:bCs/>
        </w:rPr>
      </w:pPr>
    </w:p>
    <w:p w14:paraId="6141489B" w14:textId="77777777" w:rsidR="00DB1E25" w:rsidRPr="00DB1E25" w:rsidRDefault="00DB1E25" w:rsidP="00DB1E25">
      <w:pPr>
        <w:pStyle w:val="ListParagraph"/>
        <w:numPr>
          <w:ilvl w:val="0"/>
          <w:numId w:val="6"/>
        </w:numPr>
        <w:spacing w:after="0" w:line="240" w:lineRule="auto"/>
        <w:ind w:left="810" w:right="-634"/>
        <w:rPr>
          <w:rFonts w:ascii="Arial" w:eastAsia="Arial" w:hAnsi="Arial" w:cs="Arial"/>
          <w:bCs/>
        </w:rPr>
      </w:pPr>
      <w:r w:rsidRPr="00DB1E25">
        <w:rPr>
          <w:rFonts w:ascii="Arial" w:eastAsia="Arial" w:hAnsi="Arial" w:cs="Arial"/>
          <w:bCs/>
        </w:rPr>
        <w:t>Enteral pump</w:t>
      </w:r>
    </w:p>
    <w:p w14:paraId="208B545A" w14:textId="77777777" w:rsidR="00DB1E25" w:rsidRPr="00DB1E25" w:rsidRDefault="00DB1E25" w:rsidP="00DB1E25">
      <w:pPr>
        <w:pStyle w:val="ListParagraph"/>
        <w:spacing w:after="0" w:line="240" w:lineRule="auto"/>
        <w:ind w:left="810" w:right="-634"/>
        <w:rPr>
          <w:rFonts w:ascii="Arial" w:eastAsia="Arial" w:hAnsi="Arial" w:cs="Arial"/>
          <w:bCs/>
        </w:rPr>
      </w:pPr>
    </w:p>
    <w:p w14:paraId="1C2FC5B5" w14:textId="77777777" w:rsidR="00DB1E25" w:rsidRPr="00DB1E25" w:rsidRDefault="00DB1E25" w:rsidP="00DB1E25">
      <w:pPr>
        <w:pStyle w:val="ListParagraph"/>
        <w:numPr>
          <w:ilvl w:val="0"/>
          <w:numId w:val="6"/>
        </w:numPr>
        <w:spacing w:after="0" w:line="240" w:lineRule="auto"/>
        <w:ind w:left="810" w:right="-634"/>
        <w:rPr>
          <w:rFonts w:ascii="Arial" w:eastAsia="Arial" w:hAnsi="Arial" w:cs="Arial"/>
          <w:bCs/>
        </w:rPr>
      </w:pPr>
      <w:r w:rsidRPr="00DB1E25">
        <w:rPr>
          <w:rFonts w:ascii="Arial" w:eastAsia="Arial" w:hAnsi="Arial" w:cs="Arial"/>
          <w:bCs/>
        </w:rPr>
        <w:t>Warm tap water, if prescribed</w:t>
      </w:r>
    </w:p>
    <w:p w14:paraId="6FC06F64" w14:textId="77777777" w:rsidR="00DB1E25" w:rsidRPr="00DB1E25" w:rsidRDefault="00DB1E25" w:rsidP="00DB1E25">
      <w:pPr>
        <w:pStyle w:val="ListParagraph"/>
        <w:spacing w:after="0" w:line="240" w:lineRule="auto"/>
        <w:ind w:left="810" w:right="-634"/>
        <w:rPr>
          <w:rFonts w:ascii="Arial" w:eastAsia="Arial" w:hAnsi="Arial" w:cs="Arial"/>
          <w:bCs/>
        </w:rPr>
      </w:pPr>
    </w:p>
    <w:p w14:paraId="447E49D6" w14:textId="77777777" w:rsidR="00DB1E25" w:rsidRPr="00DB1E25" w:rsidRDefault="00DB1E25" w:rsidP="00DB1E25">
      <w:pPr>
        <w:pStyle w:val="ListParagraph"/>
        <w:numPr>
          <w:ilvl w:val="0"/>
          <w:numId w:val="6"/>
        </w:numPr>
        <w:spacing w:after="0" w:line="240" w:lineRule="auto"/>
        <w:ind w:left="810" w:right="-634"/>
        <w:rPr>
          <w:rFonts w:ascii="Arial" w:eastAsia="Arial" w:hAnsi="Arial" w:cs="Arial"/>
          <w:bCs/>
        </w:rPr>
      </w:pPr>
      <w:r w:rsidRPr="00DB1E25">
        <w:rPr>
          <w:rFonts w:ascii="Arial" w:eastAsia="Arial" w:hAnsi="Arial" w:cs="Arial"/>
          <w:bCs/>
        </w:rPr>
        <w:t>Pole to hold feeding container, if applicable</w:t>
      </w:r>
    </w:p>
    <w:p w14:paraId="3BE36FFB" w14:textId="77777777" w:rsidR="00DB1E25" w:rsidRPr="00DB1E25" w:rsidRDefault="00DB1E25" w:rsidP="00DB1E25">
      <w:pPr>
        <w:pStyle w:val="ListParagraph"/>
        <w:spacing w:after="0" w:line="240" w:lineRule="auto"/>
        <w:ind w:left="810" w:right="-634"/>
        <w:rPr>
          <w:rFonts w:ascii="Arial" w:eastAsia="Arial" w:hAnsi="Arial" w:cs="Arial"/>
          <w:bCs/>
        </w:rPr>
      </w:pPr>
    </w:p>
    <w:p w14:paraId="1F4BD6D6" w14:textId="77777777" w:rsidR="00DB1E25" w:rsidRPr="00DB1E25" w:rsidRDefault="00DB1E25" w:rsidP="00DB1E25">
      <w:pPr>
        <w:pStyle w:val="ListParagraph"/>
        <w:numPr>
          <w:ilvl w:val="0"/>
          <w:numId w:val="6"/>
        </w:numPr>
        <w:spacing w:after="0" w:line="240" w:lineRule="auto"/>
        <w:ind w:left="810" w:right="-634"/>
        <w:rPr>
          <w:rFonts w:ascii="Arial" w:eastAsia="Arial" w:hAnsi="Arial" w:cs="Arial"/>
          <w:bCs/>
        </w:rPr>
      </w:pPr>
      <w:r w:rsidRPr="00DB1E25">
        <w:rPr>
          <w:rFonts w:ascii="Arial" w:eastAsia="Arial" w:hAnsi="Arial" w:cs="Arial"/>
          <w:bCs/>
        </w:rPr>
        <w:t xml:space="preserve">For ease of portability, </w:t>
      </w:r>
      <w:proofErr w:type="gramStart"/>
      <w:r w:rsidRPr="00DB1E25">
        <w:rPr>
          <w:rFonts w:ascii="Arial" w:eastAsia="Arial" w:hAnsi="Arial" w:cs="Arial"/>
          <w:bCs/>
        </w:rPr>
        <w:t>student</w:t>
      </w:r>
      <w:proofErr w:type="gramEnd"/>
      <w:r w:rsidRPr="00DB1E25">
        <w:rPr>
          <w:rFonts w:ascii="Arial" w:eastAsia="Arial" w:hAnsi="Arial" w:cs="Arial"/>
          <w:bCs/>
        </w:rPr>
        <w:t xml:space="preserve"> may use a backpack to carry pump and feeding bag</w:t>
      </w:r>
    </w:p>
    <w:p w14:paraId="3B7DA3BD" w14:textId="77777777" w:rsidR="00DB1E25" w:rsidRPr="00DB1E25" w:rsidRDefault="00DB1E25" w:rsidP="00DB1E25">
      <w:pPr>
        <w:pStyle w:val="ListParagraph"/>
        <w:spacing w:after="0" w:line="240" w:lineRule="auto"/>
        <w:ind w:left="810" w:right="-634"/>
        <w:rPr>
          <w:rFonts w:ascii="Arial" w:eastAsia="Arial" w:hAnsi="Arial" w:cs="Arial"/>
          <w:bCs/>
        </w:rPr>
      </w:pPr>
    </w:p>
    <w:p w14:paraId="5DFF54E3" w14:textId="77777777" w:rsidR="00DB1E25" w:rsidRPr="00DB1E25" w:rsidRDefault="00DB1E25" w:rsidP="00DB1E25">
      <w:pPr>
        <w:pStyle w:val="ListParagraph"/>
        <w:numPr>
          <w:ilvl w:val="0"/>
          <w:numId w:val="6"/>
        </w:numPr>
        <w:spacing w:after="0" w:line="240" w:lineRule="auto"/>
        <w:ind w:left="810" w:right="-634"/>
        <w:rPr>
          <w:rFonts w:ascii="Arial" w:eastAsia="Arial" w:hAnsi="Arial" w:cs="Arial"/>
          <w:bCs/>
        </w:rPr>
      </w:pPr>
      <w:r w:rsidRPr="00DB1E25">
        <w:rPr>
          <w:rFonts w:ascii="Arial" w:eastAsia="Arial" w:hAnsi="Arial" w:cs="Arial"/>
          <w:bCs/>
        </w:rPr>
        <w:t>Student’s Individualized Health Plan (IHP) and healthcare provider’s orders</w:t>
      </w:r>
    </w:p>
    <w:p w14:paraId="27687064" w14:textId="77777777" w:rsidR="00DB1E25" w:rsidRPr="00DB1E25" w:rsidRDefault="00DB1E25" w:rsidP="00DB1E25">
      <w:pPr>
        <w:pStyle w:val="ListParagraph"/>
        <w:spacing w:after="0" w:line="240" w:lineRule="auto"/>
        <w:ind w:left="810" w:right="-634"/>
        <w:rPr>
          <w:rFonts w:ascii="Arial" w:eastAsia="Arial" w:hAnsi="Arial" w:cs="Arial"/>
          <w:bCs/>
        </w:rPr>
      </w:pPr>
    </w:p>
    <w:p w14:paraId="2D4992C1" w14:textId="6CAC83B1" w:rsidR="00DB1E25" w:rsidRDefault="00DB1E25" w:rsidP="00DB1E25">
      <w:pPr>
        <w:pStyle w:val="ListParagraph"/>
        <w:numPr>
          <w:ilvl w:val="0"/>
          <w:numId w:val="6"/>
        </w:numPr>
        <w:spacing w:after="0" w:line="240" w:lineRule="auto"/>
        <w:ind w:left="810" w:right="-634"/>
        <w:rPr>
          <w:rFonts w:ascii="Arial" w:eastAsia="Arial" w:hAnsi="Arial" w:cs="Arial"/>
          <w:bCs/>
        </w:rPr>
      </w:pPr>
      <w:r w:rsidRPr="00DB1E25">
        <w:rPr>
          <w:rFonts w:ascii="Arial" w:eastAsia="Arial" w:hAnsi="Arial" w:cs="Arial"/>
          <w:bCs/>
        </w:rPr>
        <w:t>Parent/Guardian</w:t>
      </w:r>
      <w:r w:rsidRPr="00DB1E25">
        <w:rPr>
          <w:rFonts w:ascii="Arial" w:eastAsia="Arial" w:hAnsi="Arial" w:cs="Arial"/>
          <w:b/>
        </w:rPr>
        <w:t xml:space="preserve"> </w:t>
      </w:r>
      <w:r w:rsidRPr="00DB1E25">
        <w:rPr>
          <w:rFonts w:ascii="Arial" w:eastAsia="Arial" w:hAnsi="Arial" w:cs="Arial"/>
          <w:bCs/>
        </w:rPr>
        <w:t>authorization form</w:t>
      </w:r>
    </w:p>
    <w:p w14:paraId="26F0085B" w14:textId="77777777" w:rsidR="00DB1E25" w:rsidRDefault="00DB1E25" w:rsidP="00DB1E25">
      <w:pPr>
        <w:pStyle w:val="ListParagraph"/>
        <w:rPr>
          <w:rFonts w:ascii="Arial" w:eastAsia="Arial" w:hAnsi="Arial" w:cs="Arial"/>
          <w:bCs/>
        </w:rPr>
      </w:pPr>
    </w:p>
    <w:p w14:paraId="63D47798" w14:textId="76370D73" w:rsidR="00DB1E25" w:rsidRPr="00DB1E25" w:rsidRDefault="00DB1E25" w:rsidP="00DB1E25">
      <w:pPr>
        <w:pStyle w:val="ListParagraph"/>
        <w:ind w:left="-360"/>
        <w:rPr>
          <w:rFonts w:ascii="Arial" w:eastAsia="Arial" w:hAnsi="Arial" w:cs="Arial"/>
          <w:b/>
        </w:rPr>
      </w:pPr>
      <w:r w:rsidRPr="00DB1E25">
        <w:rPr>
          <w:rFonts w:ascii="Arial" w:eastAsia="Arial" w:hAnsi="Arial" w:cs="Arial"/>
          <w:b/>
        </w:rPr>
        <w:t xml:space="preserve">Procedure: </w:t>
      </w:r>
    </w:p>
    <w:tbl>
      <w:tblPr>
        <w:tblStyle w:val="TableGrid"/>
        <w:tblW w:w="1017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DB1E25" w:rsidRPr="00D141A0" w14:paraId="2A99E5DB" w14:textId="34189215" w:rsidTr="00DB1E25">
        <w:tc>
          <w:tcPr>
            <w:tcW w:w="10170" w:type="dxa"/>
          </w:tcPr>
          <w:p w14:paraId="620D12DF" w14:textId="77777777" w:rsidR="00DB1E25" w:rsidRPr="00D141A0" w:rsidRDefault="00DB1E25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 xml:space="preserve">Review health care provider’s order including: </w:t>
            </w:r>
          </w:p>
        </w:tc>
      </w:tr>
      <w:tr w:rsidR="00DB1E25" w:rsidRPr="00D141A0" w14:paraId="2D1DB0B0" w14:textId="7AB08555" w:rsidTr="00DB1E25">
        <w:tc>
          <w:tcPr>
            <w:tcW w:w="10170" w:type="dxa"/>
          </w:tcPr>
          <w:p w14:paraId="6D13D6A0" w14:textId="77777777" w:rsidR="00DB1E25" w:rsidRPr="00D141A0" w:rsidRDefault="00DB1E25" w:rsidP="00D141A0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>the type of formula</w:t>
            </w:r>
          </w:p>
        </w:tc>
      </w:tr>
      <w:tr w:rsidR="00DB1E25" w:rsidRPr="00D141A0" w14:paraId="6DE0F9D9" w14:textId="2E424D49" w:rsidTr="00DB1E25">
        <w:tc>
          <w:tcPr>
            <w:tcW w:w="10170" w:type="dxa"/>
          </w:tcPr>
          <w:p w14:paraId="67100D74" w14:textId="77777777" w:rsidR="00DB1E25" w:rsidRPr="00D141A0" w:rsidRDefault="00DB1E25" w:rsidP="00D141A0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>amount of formula</w:t>
            </w:r>
          </w:p>
        </w:tc>
      </w:tr>
      <w:tr w:rsidR="00DB1E25" w:rsidRPr="00D141A0" w14:paraId="5E7817EA" w14:textId="2DB36D81" w:rsidTr="00DB1E25">
        <w:tc>
          <w:tcPr>
            <w:tcW w:w="10170" w:type="dxa"/>
          </w:tcPr>
          <w:p w14:paraId="6ADDEA72" w14:textId="77777777" w:rsidR="00DB1E25" w:rsidRPr="00D141A0" w:rsidRDefault="00DB1E25" w:rsidP="00D141A0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lastRenderedPageBreak/>
              <w:t>infusion type and rate</w:t>
            </w:r>
          </w:p>
        </w:tc>
      </w:tr>
      <w:tr w:rsidR="00DB1E25" w:rsidRPr="00D141A0" w14:paraId="198D455D" w14:textId="56388D28" w:rsidTr="00DB1E25">
        <w:tc>
          <w:tcPr>
            <w:tcW w:w="10170" w:type="dxa"/>
          </w:tcPr>
          <w:p w14:paraId="403A59A1" w14:textId="77777777" w:rsidR="00DB1E25" w:rsidRPr="00D141A0" w:rsidRDefault="00DB1E25" w:rsidP="00D141A0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>frequency and timing of administration</w:t>
            </w:r>
          </w:p>
        </w:tc>
      </w:tr>
      <w:tr w:rsidR="00DB1E25" w:rsidRPr="00D141A0" w14:paraId="426FD65E" w14:textId="2340133E" w:rsidTr="00DB1E25">
        <w:tc>
          <w:tcPr>
            <w:tcW w:w="10170" w:type="dxa"/>
          </w:tcPr>
          <w:p w14:paraId="5BAACC63" w14:textId="77777777" w:rsidR="00DB1E25" w:rsidRPr="00D141A0" w:rsidRDefault="00DB1E25" w:rsidP="00D141A0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>amount of water used to flush the tube</w:t>
            </w:r>
          </w:p>
        </w:tc>
      </w:tr>
      <w:tr w:rsidR="00DB1E25" w:rsidRPr="00D141A0" w14:paraId="5A8CFA33" w14:textId="0D14FA8A" w:rsidTr="00DB1E25">
        <w:tc>
          <w:tcPr>
            <w:tcW w:w="10170" w:type="dxa"/>
          </w:tcPr>
          <w:p w14:paraId="577FBD46" w14:textId="77777777" w:rsidR="00DB1E25" w:rsidRPr="00D141A0" w:rsidRDefault="00DB1E25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>Review student’s allergy status</w:t>
            </w:r>
          </w:p>
        </w:tc>
      </w:tr>
      <w:tr w:rsidR="00DB1E25" w:rsidRPr="00D141A0" w14:paraId="2FF032E8" w14:textId="3C2B6CF4" w:rsidTr="00DB1E25">
        <w:tc>
          <w:tcPr>
            <w:tcW w:w="10170" w:type="dxa"/>
          </w:tcPr>
          <w:p w14:paraId="6D675336" w14:textId="77777777" w:rsidR="00DB1E25" w:rsidRPr="00D141A0" w:rsidRDefault="00DB1E25" w:rsidP="00D141A0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141A0">
              <w:rPr>
                <w:rFonts w:ascii="Arial" w:eastAsia="Arial" w:hAnsi="Arial" w:cs="Arial"/>
              </w:rPr>
              <w:t>Ensure proper documentation of parent/guardian authorization to administer the feeding</w:t>
            </w:r>
          </w:p>
        </w:tc>
      </w:tr>
      <w:tr w:rsidR="00DB1E25" w:rsidRPr="00D141A0" w14:paraId="52C92524" w14:textId="030C3B27" w:rsidTr="00DB1E25">
        <w:tc>
          <w:tcPr>
            <w:tcW w:w="10170" w:type="dxa"/>
          </w:tcPr>
          <w:p w14:paraId="2CDDC486" w14:textId="77777777" w:rsidR="00DB1E25" w:rsidRPr="00D141A0" w:rsidRDefault="00DB1E25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 xml:space="preserve">Explain the procedure to </w:t>
            </w:r>
            <w:r w:rsidRPr="00D141A0">
              <w:rPr>
                <w:rFonts w:ascii="Arial" w:eastAsia="Arial" w:hAnsi="Arial" w:cs="Arial"/>
              </w:rPr>
              <w:t>student</w:t>
            </w:r>
            <w:r w:rsidRPr="00D141A0">
              <w:rPr>
                <w:rFonts w:ascii="Arial" w:eastAsia="Arial" w:hAnsi="Arial" w:cs="Arial"/>
                <w:color w:val="000000"/>
              </w:rPr>
              <w:t xml:space="preserve"> at their level of understanding </w:t>
            </w:r>
          </w:p>
        </w:tc>
      </w:tr>
      <w:tr w:rsidR="00DB1E25" w:rsidRPr="00D141A0" w14:paraId="42185279" w14:textId="65DF2E6D" w:rsidTr="00DB1E25">
        <w:tc>
          <w:tcPr>
            <w:tcW w:w="10170" w:type="dxa"/>
          </w:tcPr>
          <w:p w14:paraId="09A2B577" w14:textId="77777777" w:rsidR="00DB1E25" w:rsidRPr="00D141A0" w:rsidRDefault="00DB1E25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>Wash hands</w:t>
            </w:r>
          </w:p>
        </w:tc>
      </w:tr>
      <w:tr w:rsidR="00DB1E25" w:rsidRPr="00D141A0" w14:paraId="168A7233" w14:textId="01B08C24" w:rsidTr="00DB1E25">
        <w:tc>
          <w:tcPr>
            <w:tcW w:w="10170" w:type="dxa"/>
          </w:tcPr>
          <w:p w14:paraId="3A20C74C" w14:textId="77777777" w:rsidR="00DB1E25" w:rsidRPr="00D141A0" w:rsidRDefault="00DB1E25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 xml:space="preserve">Assemble equipment and </w:t>
            </w:r>
            <w:proofErr w:type="gramStart"/>
            <w:r w:rsidRPr="00D141A0">
              <w:rPr>
                <w:rFonts w:ascii="Arial" w:eastAsia="Arial" w:hAnsi="Arial" w:cs="Arial"/>
                <w:color w:val="000000"/>
              </w:rPr>
              <w:t>place</w:t>
            </w:r>
            <w:proofErr w:type="gramEnd"/>
            <w:r w:rsidRPr="00D141A0">
              <w:rPr>
                <w:rFonts w:ascii="Arial" w:eastAsia="Arial" w:hAnsi="Arial" w:cs="Arial"/>
                <w:color w:val="000000"/>
              </w:rPr>
              <w:t xml:space="preserve"> on a clean surface</w:t>
            </w:r>
          </w:p>
        </w:tc>
      </w:tr>
      <w:tr w:rsidR="00DB1E25" w:rsidRPr="00D141A0" w14:paraId="6C72BCA3" w14:textId="6D74740C" w:rsidTr="00DB1E25">
        <w:tc>
          <w:tcPr>
            <w:tcW w:w="10170" w:type="dxa"/>
          </w:tcPr>
          <w:p w14:paraId="584BBBDC" w14:textId="77777777" w:rsidR="00DB1E25" w:rsidRPr="00D141A0" w:rsidRDefault="00DB1E25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>Confirm you have the correct formula</w:t>
            </w:r>
          </w:p>
        </w:tc>
      </w:tr>
      <w:tr w:rsidR="00DB1E25" w:rsidRPr="00D141A0" w14:paraId="239A1D12" w14:textId="5547A210" w:rsidTr="00DB1E25">
        <w:tc>
          <w:tcPr>
            <w:tcW w:w="10170" w:type="dxa"/>
          </w:tcPr>
          <w:p w14:paraId="08BBB1A1" w14:textId="77777777" w:rsidR="00DB1E25" w:rsidRPr="00D141A0" w:rsidRDefault="00DB1E25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 xml:space="preserve">Check </w:t>
            </w:r>
            <w:proofErr w:type="gramStart"/>
            <w:r w:rsidRPr="00D141A0">
              <w:rPr>
                <w:rFonts w:ascii="Arial" w:eastAsia="Arial" w:hAnsi="Arial" w:cs="Arial"/>
                <w:color w:val="000000"/>
              </w:rPr>
              <w:t>expiration</w:t>
            </w:r>
            <w:proofErr w:type="gramEnd"/>
            <w:r w:rsidRPr="00D141A0">
              <w:rPr>
                <w:rFonts w:ascii="Arial" w:eastAsia="Arial" w:hAnsi="Arial" w:cs="Arial"/>
                <w:color w:val="000000"/>
              </w:rPr>
              <w:t xml:space="preserve"> date on formula</w:t>
            </w:r>
          </w:p>
        </w:tc>
      </w:tr>
      <w:tr w:rsidR="00DB1E25" w:rsidRPr="00D141A0" w14:paraId="192A477F" w14:textId="2C06AC60" w:rsidTr="00DB1E25">
        <w:tc>
          <w:tcPr>
            <w:tcW w:w="10170" w:type="dxa"/>
          </w:tcPr>
          <w:p w14:paraId="6A59FC20" w14:textId="77777777" w:rsidR="00DB1E25" w:rsidRPr="00D141A0" w:rsidRDefault="00DB1E25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>Note the integrity of the formula container</w:t>
            </w:r>
          </w:p>
        </w:tc>
      </w:tr>
      <w:tr w:rsidR="00DB1E25" w:rsidRPr="00D141A0" w14:paraId="1E20DA2A" w14:textId="38265882" w:rsidTr="00DB1E25">
        <w:tc>
          <w:tcPr>
            <w:tcW w:w="10170" w:type="dxa"/>
          </w:tcPr>
          <w:p w14:paraId="06058DE2" w14:textId="77777777" w:rsidR="00DB1E25" w:rsidRPr="00D141A0" w:rsidRDefault="00DB1E25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>Put on gloves</w:t>
            </w:r>
          </w:p>
        </w:tc>
      </w:tr>
      <w:tr w:rsidR="00DB1E25" w:rsidRPr="00D141A0" w14:paraId="54C4E855" w14:textId="5498CCF9" w:rsidTr="00DB1E25">
        <w:tc>
          <w:tcPr>
            <w:tcW w:w="10170" w:type="dxa"/>
          </w:tcPr>
          <w:p w14:paraId="6D5E4689" w14:textId="77777777" w:rsidR="00DB1E25" w:rsidRPr="00D141A0" w:rsidRDefault="00DB1E25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 xml:space="preserve">Position </w:t>
            </w:r>
            <w:r w:rsidRPr="00D141A0">
              <w:rPr>
                <w:rFonts w:ascii="Arial" w:eastAsia="Arial" w:hAnsi="Arial" w:cs="Arial"/>
              </w:rPr>
              <w:t>student</w:t>
            </w:r>
            <w:r w:rsidRPr="00D141A0">
              <w:rPr>
                <w:rFonts w:ascii="Arial" w:eastAsia="Arial" w:hAnsi="Arial" w:cs="Arial"/>
                <w:color w:val="000000"/>
              </w:rPr>
              <w:t xml:space="preserve"> either sitting or supine with head up at least 30 degrees</w:t>
            </w:r>
          </w:p>
        </w:tc>
      </w:tr>
      <w:tr w:rsidR="00DB1E25" w:rsidRPr="00D141A0" w14:paraId="2CE101FA" w14:textId="77777777" w:rsidTr="00DB1E25">
        <w:tc>
          <w:tcPr>
            <w:tcW w:w="10170" w:type="dxa"/>
          </w:tcPr>
          <w:p w14:paraId="6224E78B" w14:textId="25457F33" w:rsidR="00DB1E25" w:rsidRPr="00D141A0" w:rsidRDefault="00DB1E25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Ensure the clamp is not resting on the student’s skin</w:t>
            </w:r>
          </w:p>
        </w:tc>
      </w:tr>
      <w:tr w:rsidR="00DB1E25" w:rsidRPr="00D141A0" w14:paraId="49CD1A26" w14:textId="567CC4A5" w:rsidTr="00DB1E25">
        <w:tc>
          <w:tcPr>
            <w:tcW w:w="10170" w:type="dxa"/>
          </w:tcPr>
          <w:p w14:paraId="2111FABE" w14:textId="77777777" w:rsidR="00DB1E25" w:rsidRPr="00D141A0" w:rsidRDefault="00DB1E25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>Observe abdomen for signs of tube malposition or obstruction/clogging of jejunostomy tube such as difference in external tube length compared to baseline measurements or abdominal distention</w:t>
            </w:r>
          </w:p>
        </w:tc>
      </w:tr>
      <w:tr w:rsidR="00DB1E25" w:rsidRPr="00D141A0" w14:paraId="74AB8107" w14:textId="1514CC3F" w:rsidTr="00DB1E25">
        <w:tc>
          <w:tcPr>
            <w:tcW w:w="10170" w:type="dxa"/>
          </w:tcPr>
          <w:p w14:paraId="5C70F673" w14:textId="77777777" w:rsidR="00DB1E25" w:rsidRPr="00D141A0" w:rsidRDefault="00DB1E25" w:rsidP="00D141A0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 xml:space="preserve">If student has abdominal distention do not administer feeding and contact parent/guardian and health care provider </w:t>
            </w:r>
          </w:p>
        </w:tc>
      </w:tr>
      <w:tr w:rsidR="00DB1E25" w:rsidRPr="00D141A0" w14:paraId="78EC046E" w14:textId="628D25A2" w:rsidTr="00DB1E25">
        <w:tc>
          <w:tcPr>
            <w:tcW w:w="10170" w:type="dxa"/>
          </w:tcPr>
          <w:p w14:paraId="7281CEEB" w14:textId="77777777" w:rsidR="00DB1E25" w:rsidRPr="00D141A0" w:rsidRDefault="00DB1E25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>Shake the feeding can/container</w:t>
            </w:r>
          </w:p>
        </w:tc>
      </w:tr>
      <w:tr w:rsidR="00DB1E25" w:rsidRPr="00D141A0" w14:paraId="7F522593" w14:textId="6261EE3F" w:rsidTr="00DB1E25">
        <w:tc>
          <w:tcPr>
            <w:tcW w:w="10170" w:type="dxa"/>
          </w:tcPr>
          <w:p w14:paraId="1172E1EE" w14:textId="77777777" w:rsidR="00DB1E25" w:rsidRPr="00D141A0" w:rsidRDefault="00DB1E25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>If feeding is in a can, clean the top of the feeding (formula) can with an alcohol wipe or soapy cloth</w:t>
            </w:r>
          </w:p>
        </w:tc>
      </w:tr>
      <w:tr w:rsidR="00DB1E25" w:rsidRPr="00D141A0" w14:paraId="5F4D9FC9" w14:textId="302A91D2" w:rsidTr="00DB1E25">
        <w:tc>
          <w:tcPr>
            <w:tcW w:w="10170" w:type="dxa"/>
          </w:tcPr>
          <w:p w14:paraId="0D786880" w14:textId="77777777" w:rsidR="00DB1E25" w:rsidRPr="00D141A0" w:rsidRDefault="00DB1E25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>Measure prescribed amount of enteral formula to be infused into clean graduated measuring cup</w:t>
            </w:r>
          </w:p>
        </w:tc>
      </w:tr>
      <w:tr w:rsidR="00DB1E25" w:rsidRPr="00D141A0" w14:paraId="1E6A5309" w14:textId="7CA6B1DD" w:rsidTr="00DB1E25">
        <w:tc>
          <w:tcPr>
            <w:tcW w:w="10170" w:type="dxa"/>
          </w:tcPr>
          <w:p w14:paraId="3FF7BF15" w14:textId="77777777" w:rsidR="00DB1E25" w:rsidRPr="00D141A0" w:rsidRDefault="00DB1E25" w:rsidP="00D141A0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>Observe the appearance of the formula for abnormalities</w:t>
            </w:r>
          </w:p>
        </w:tc>
      </w:tr>
      <w:tr w:rsidR="00DB1E25" w:rsidRPr="00D141A0" w14:paraId="54ED3F9D" w14:textId="38016EEB" w:rsidTr="00DB1E25">
        <w:tc>
          <w:tcPr>
            <w:tcW w:w="10170" w:type="dxa"/>
          </w:tcPr>
          <w:p w14:paraId="700041E7" w14:textId="46E95229" w:rsidR="00DB1E25" w:rsidRPr="00495847" w:rsidRDefault="00DB1E25" w:rsidP="00495847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1065"/>
              <w:rPr>
                <w:rFonts w:ascii="Arial" w:eastAsia="Arial" w:hAnsi="Arial" w:cs="Arial"/>
              </w:rPr>
            </w:pPr>
            <w:r w:rsidRPr="00495847">
              <w:rPr>
                <w:rFonts w:ascii="Arial" w:eastAsia="Arial" w:hAnsi="Arial" w:cs="Arial"/>
              </w:rPr>
              <w:t>Prepare the enteral formula per health care provider’s order</w:t>
            </w:r>
          </w:p>
        </w:tc>
      </w:tr>
      <w:tr w:rsidR="00DB1E25" w:rsidRPr="00D141A0" w14:paraId="38628C86" w14:textId="4A48A1FB" w:rsidTr="00DB1E25">
        <w:tc>
          <w:tcPr>
            <w:tcW w:w="10170" w:type="dxa"/>
          </w:tcPr>
          <w:p w14:paraId="2CAE5E40" w14:textId="0F584014" w:rsidR="00DB1E25" w:rsidRPr="00D141A0" w:rsidRDefault="00DB1E25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 xml:space="preserve">Pour feeding/fluids into feeding </w:t>
            </w:r>
            <w:r>
              <w:rPr>
                <w:rFonts w:ascii="Arial" w:eastAsia="Arial" w:hAnsi="Arial" w:cs="Arial"/>
                <w:color w:val="000000"/>
              </w:rPr>
              <w:t>bag</w:t>
            </w:r>
          </w:p>
        </w:tc>
      </w:tr>
      <w:tr w:rsidR="00DB1E25" w:rsidRPr="00D141A0" w14:paraId="5529D659" w14:textId="256DE08B" w:rsidTr="00DB1E25">
        <w:tc>
          <w:tcPr>
            <w:tcW w:w="10170" w:type="dxa"/>
          </w:tcPr>
          <w:p w14:paraId="37B5D143" w14:textId="77777777" w:rsidR="00DB1E25" w:rsidRPr="00D141A0" w:rsidRDefault="00DB1E25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>Run feeding through tubing to the tip and the extension tubing and clamp tubing</w:t>
            </w:r>
          </w:p>
        </w:tc>
      </w:tr>
      <w:tr w:rsidR="00DB1E25" w:rsidRPr="00D141A0" w14:paraId="43654A72" w14:textId="40A2B972" w:rsidTr="00DB1E25">
        <w:tc>
          <w:tcPr>
            <w:tcW w:w="10170" w:type="dxa"/>
          </w:tcPr>
          <w:p w14:paraId="4110FA76" w14:textId="77777777" w:rsidR="00DB1E25" w:rsidRPr="00D141A0" w:rsidRDefault="00DB1E25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>Hang container on pole (or place in student’s backpack, if applicable)</w:t>
            </w:r>
          </w:p>
        </w:tc>
      </w:tr>
      <w:tr w:rsidR="00DB1E25" w:rsidRPr="00D141A0" w14:paraId="50BBA3B6" w14:textId="2877A3A7" w:rsidTr="00DB1E25">
        <w:tc>
          <w:tcPr>
            <w:tcW w:w="10170" w:type="dxa"/>
          </w:tcPr>
          <w:p w14:paraId="1FE5DF7E" w14:textId="77777777" w:rsidR="00DB1E25" w:rsidRPr="00D141A0" w:rsidRDefault="00DB1E25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141A0">
              <w:rPr>
                <w:rFonts w:ascii="Arial" w:eastAsia="Arial" w:hAnsi="Arial" w:cs="Arial"/>
              </w:rPr>
              <w:t>Turn on enteral pump</w:t>
            </w:r>
          </w:p>
        </w:tc>
      </w:tr>
      <w:tr w:rsidR="00DB1E25" w:rsidRPr="00D141A0" w14:paraId="785BA064" w14:textId="2246681B" w:rsidTr="00DB1E25">
        <w:tc>
          <w:tcPr>
            <w:tcW w:w="10170" w:type="dxa"/>
          </w:tcPr>
          <w:p w14:paraId="49846D22" w14:textId="77777777" w:rsidR="00DB1E25" w:rsidRPr="00D141A0" w:rsidRDefault="00DB1E25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>Place tubing into pump and set prescribed flow rate</w:t>
            </w:r>
          </w:p>
        </w:tc>
      </w:tr>
      <w:tr w:rsidR="00DB1E25" w:rsidRPr="00D141A0" w14:paraId="21DE127B" w14:textId="3E556611" w:rsidTr="00DB1E25">
        <w:tc>
          <w:tcPr>
            <w:tcW w:w="10170" w:type="dxa"/>
          </w:tcPr>
          <w:p w14:paraId="6E2523DF" w14:textId="77777777" w:rsidR="00DB1E25" w:rsidRPr="00D141A0" w:rsidRDefault="00DB1E25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>Zero the volume delivery amount on the enteral pump</w:t>
            </w:r>
          </w:p>
        </w:tc>
      </w:tr>
      <w:tr w:rsidR="00DB1E25" w:rsidRPr="00D141A0" w14:paraId="10C907E4" w14:textId="15DFA418" w:rsidTr="00DB1E25">
        <w:tc>
          <w:tcPr>
            <w:tcW w:w="10170" w:type="dxa"/>
          </w:tcPr>
          <w:p w14:paraId="5F77C4E2" w14:textId="77777777" w:rsidR="00DB1E25" w:rsidRPr="00D141A0" w:rsidRDefault="00DB1E25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>Open safety plug and insert tubing into the J-tube</w:t>
            </w:r>
          </w:p>
        </w:tc>
      </w:tr>
      <w:tr w:rsidR="00DB1E25" w:rsidRPr="00D141A0" w14:paraId="442E0350" w14:textId="6749B48C" w:rsidTr="00DB1E25">
        <w:tc>
          <w:tcPr>
            <w:tcW w:w="10170" w:type="dxa"/>
          </w:tcPr>
          <w:p w14:paraId="0B407DFD" w14:textId="77777777" w:rsidR="00DB1E25" w:rsidRPr="00D141A0" w:rsidRDefault="00DB1E25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>Open clamp on tubing</w:t>
            </w:r>
          </w:p>
        </w:tc>
      </w:tr>
      <w:tr w:rsidR="00DB1E25" w:rsidRPr="00D141A0" w14:paraId="6244B216" w14:textId="6CEA7D9E" w:rsidTr="00DB1E25">
        <w:tc>
          <w:tcPr>
            <w:tcW w:w="10170" w:type="dxa"/>
          </w:tcPr>
          <w:p w14:paraId="3441FAF1" w14:textId="77777777" w:rsidR="00DB1E25" w:rsidRPr="00D141A0" w:rsidRDefault="00DB1E25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>Start the feeding pump at the prescribed rate</w:t>
            </w:r>
          </w:p>
        </w:tc>
      </w:tr>
      <w:tr w:rsidR="00DB1E25" w:rsidRPr="00D141A0" w14:paraId="0496DC66" w14:textId="7DDBBE35" w:rsidTr="00DB1E25">
        <w:tc>
          <w:tcPr>
            <w:tcW w:w="10170" w:type="dxa"/>
          </w:tcPr>
          <w:p w14:paraId="0070DB39" w14:textId="77777777" w:rsidR="00DB1E25" w:rsidRPr="00D141A0" w:rsidRDefault="00DB1E25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>When prescribed volume of feeding is completed, clamp feeding bag tubing and remove</w:t>
            </w:r>
          </w:p>
        </w:tc>
      </w:tr>
      <w:tr w:rsidR="00DB1E25" w:rsidRPr="00D141A0" w14:paraId="389E5D14" w14:textId="4A0C1625" w:rsidTr="00DB1E25">
        <w:tc>
          <w:tcPr>
            <w:tcW w:w="10170" w:type="dxa"/>
          </w:tcPr>
          <w:p w14:paraId="2A91DB7F" w14:textId="77777777" w:rsidR="00DB1E25" w:rsidRPr="00D141A0" w:rsidRDefault="00DB1E25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lastRenderedPageBreak/>
              <w:t>Check the volume delivered on the pump to ensure the proper amount of formula was infused</w:t>
            </w:r>
          </w:p>
        </w:tc>
      </w:tr>
      <w:tr w:rsidR="00DB1E25" w:rsidRPr="00D141A0" w14:paraId="0B3E10A4" w14:textId="6959B5E2" w:rsidTr="00DB1E25">
        <w:tc>
          <w:tcPr>
            <w:tcW w:w="10170" w:type="dxa"/>
          </w:tcPr>
          <w:p w14:paraId="2E659CD3" w14:textId="77777777" w:rsidR="00DB1E25" w:rsidRPr="00D141A0" w:rsidRDefault="00DB1E25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>Remove plunger from 60</w:t>
            </w:r>
            <w:r w:rsidRPr="00D141A0">
              <w:rPr>
                <w:rFonts w:ascii="Arial" w:eastAsia="Arial" w:hAnsi="Arial" w:cs="Arial"/>
              </w:rPr>
              <w:t xml:space="preserve">-mL the </w:t>
            </w:r>
            <w:proofErr w:type="spellStart"/>
            <w:r w:rsidRPr="00D141A0">
              <w:rPr>
                <w:rFonts w:ascii="Arial" w:eastAsia="Arial" w:hAnsi="Arial" w:cs="Arial"/>
              </w:rPr>
              <w:t>ENFit</w:t>
            </w:r>
            <w:proofErr w:type="spellEnd"/>
            <w:r w:rsidRPr="00D141A0">
              <w:rPr>
                <w:rFonts w:ascii="Arial" w:eastAsia="Arial" w:hAnsi="Arial" w:cs="Arial"/>
              </w:rPr>
              <w:t xml:space="preserve">/enteral </w:t>
            </w:r>
            <w:r w:rsidRPr="00D141A0">
              <w:rPr>
                <w:rFonts w:ascii="Arial" w:eastAsia="Arial" w:hAnsi="Arial" w:cs="Arial"/>
                <w:color w:val="000000"/>
              </w:rPr>
              <w:t>syringe</w:t>
            </w:r>
          </w:p>
        </w:tc>
      </w:tr>
      <w:tr w:rsidR="00DB1E25" w:rsidRPr="00D141A0" w14:paraId="13AE9CC8" w14:textId="6219ADA7" w:rsidTr="00DB1E25">
        <w:tc>
          <w:tcPr>
            <w:tcW w:w="10170" w:type="dxa"/>
          </w:tcPr>
          <w:p w14:paraId="671109B7" w14:textId="77777777" w:rsidR="00DB1E25" w:rsidRPr="00D141A0" w:rsidRDefault="00DB1E25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 xml:space="preserve">Attach 60-mL </w:t>
            </w:r>
            <w:proofErr w:type="spellStart"/>
            <w:r w:rsidRPr="00D141A0">
              <w:rPr>
                <w:rFonts w:ascii="Arial" w:eastAsia="Arial" w:hAnsi="Arial" w:cs="Arial"/>
                <w:color w:val="000000"/>
              </w:rPr>
              <w:t>ENFit</w:t>
            </w:r>
            <w:proofErr w:type="spellEnd"/>
            <w:r w:rsidRPr="00D141A0">
              <w:rPr>
                <w:rFonts w:ascii="Arial" w:eastAsia="Arial" w:hAnsi="Arial" w:cs="Arial"/>
                <w:color w:val="000000"/>
              </w:rPr>
              <w:t xml:space="preserve">/enteral syringe to </w:t>
            </w:r>
            <w:r w:rsidRPr="00D141A0">
              <w:rPr>
                <w:rFonts w:ascii="Arial" w:eastAsia="Arial" w:hAnsi="Arial" w:cs="Arial"/>
              </w:rPr>
              <w:t>extension</w:t>
            </w:r>
            <w:r w:rsidRPr="00D141A0">
              <w:rPr>
                <w:rFonts w:ascii="Arial" w:eastAsia="Arial" w:hAnsi="Arial" w:cs="Arial"/>
                <w:color w:val="000000"/>
              </w:rPr>
              <w:t xml:space="preserve"> tubing</w:t>
            </w:r>
          </w:p>
        </w:tc>
      </w:tr>
      <w:tr w:rsidR="00DB1E25" w:rsidRPr="00D141A0" w14:paraId="10FFDAC9" w14:textId="2C7D2931" w:rsidTr="00DB1E25">
        <w:tc>
          <w:tcPr>
            <w:tcW w:w="10170" w:type="dxa"/>
          </w:tcPr>
          <w:p w14:paraId="2CC15C54" w14:textId="77777777" w:rsidR="00DB1E25" w:rsidRPr="00D141A0" w:rsidRDefault="00DB1E25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</w:rPr>
              <w:t>F</w:t>
            </w:r>
            <w:r w:rsidRPr="00D141A0">
              <w:rPr>
                <w:rFonts w:ascii="Arial" w:eastAsia="Arial" w:hAnsi="Arial" w:cs="Arial"/>
                <w:color w:val="000000"/>
              </w:rPr>
              <w:t xml:space="preserve">lush </w:t>
            </w:r>
            <w:r w:rsidRPr="00D141A0">
              <w:rPr>
                <w:rFonts w:ascii="Arial" w:eastAsia="Arial" w:hAnsi="Arial" w:cs="Arial"/>
              </w:rPr>
              <w:t>extension</w:t>
            </w:r>
            <w:r w:rsidRPr="00D141A0">
              <w:rPr>
                <w:rFonts w:ascii="Arial" w:eastAsia="Arial" w:hAnsi="Arial" w:cs="Arial"/>
                <w:color w:val="000000"/>
              </w:rPr>
              <w:t xml:space="preserve"> tubing and J-Tube with 5 m</w:t>
            </w:r>
            <w:r w:rsidRPr="00D141A0">
              <w:rPr>
                <w:rFonts w:ascii="Arial" w:eastAsia="Arial" w:hAnsi="Arial" w:cs="Arial"/>
              </w:rPr>
              <w:t>L</w:t>
            </w:r>
            <w:r w:rsidRPr="00D141A0">
              <w:rPr>
                <w:rFonts w:ascii="Arial" w:eastAsia="Arial" w:hAnsi="Arial" w:cs="Arial"/>
                <w:color w:val="000000"/>
              </w:rPr>
              <w:t xml:space="preserve"> of water or prescribed amount </w:t>
            </w:r>
          </w:p>
        </w:tc>
      </w:tr>
      <w:tr w:rsidR="00DB1E25" w:rsidRPr="00D141A0" w14:paraId="37860F9F" w14:textId="67A0AC7A" w:rsidTr="00DB1E25">
        <w:tc>
          <w:tcPr>
            <w:tcW w:w="10170" w:type="dxa"/>
          </w:tcPr>
          <w:p w14:paraId="42790372" w14:textId="77777777" w:rsidR="00DB1E25" w:rsidRPr="00D141A0" w:rsidRDefault="00DB1E25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 xml:space="preserve">Disconnect </w:t>
            </w:r>
            <w:r w:rsidRPr="00D141A0">
              <w:rPr>
                <w:rFonts w:ascii="Arial" w:eastAsia="Arial" w:hAnsi="Arial" w:cs="Arial"/>
              </w:rPr>
              <w:t>extension</w:t>
            </w:r>
            <w:r w:rsidRPr="00D141A0">
              <w:rPr>
                <w:rFonts w:ascii="Arial" w:eastAsia="Arial" w:hAnsi="Arial" w:cs="Arial"/>
                <w:color w:val="000000"/>
              </w:rPr>
              <w:t xml:space="preserve"> tubing and the </w:t>
            </w:r>
            <w:proofErr w:type="spellStart"/>
            <w:r w:rsidRPr="00D141A0">
              <w:rPr>
                <w:rFonts w:ascii="Arial" w:eastAsia="Arial" w:hAnsi="Arial" w:cs="Arial"/>
              </w:rPr>
              <w:t>ENFit</w:t>
            </w:r>
            <w:proofErr w:type="spellEnd"/>
            <w:r w:rsidRPr="00D141A0">
              <w:rPr>
                <w:rFonts w:ascii="Arial" w:eastAsia="Arial" w:hAnsi="Arial" w:cs="Arial"/>
              </w:rPr>
              <w:t xml:space="preserve">/enteral </w:t>
            </w:r>
            <w:r w:rsidRPr="00D141A0">
              <w:rPr>
                <w:rFonts w:ascii="Arial" w:eastAsia="Arial" w:hAnsi="Arial" w:cs="Arial"/>
                <w:color w:val="000000"/>
              </w:rPr>
              <w:t>syringe</w:t>
            </w:r>
          </w:p>
        </w:tc>
      </w:tr>
      <w:tr w:rsidR="00DB1E25" w:rsidRPr="00D141A0" w14:paraId="288E273E" w14:textId="3630DF0A" w:rsidTr="00DB1E25">
        <w:tc>
          <w:tcPr>
            <w:tcW w:w="10170" w:type="dxa"/>
          </w:tcPr>
          <w:p w14:paraId="2D120D1F" w14:textId="77777777" w:rsidR="00DB1E25" w:rsidRPr="00D141A0" w:rsidRDefault="00DB1E25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 xml:space="preserve">Cap J-tube  </w:t>
            </w:r>
          </w:p>
        </w:tc>
      </w:tr>
      <w:tr w:rsidR="00DB1E25" w:rsidRPr="00D141A0" w14:paraId="1E6CB9E4" w14:textId="2CBC0CF0" w:rsidTr="00DB1E25">
        <w:tc>
          <w:tcPr>
            <w:tcW w:w="10170" w:type="dxa"/>
          </w:tcPr>
          <w:p w14:paraId="70844C36" w14:textId="77777777" w:rsidR="00DB1E25" w:rsidRPr="00D141A0" w:rsidRDefault="00DB1E25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 xml:space="preserve">Keep the </w:t>
            </w:r>
            <w:r w:rsidRPr="00D141A0">
              <w:rPr>
                <w:rFonts w:ascii="Arial" w:eastAsia="Arial" w:hAnsi="Arial" w:cs="Arial"/>
              </w:rPr>
              <w:t>student</w:t>
            </w:r>
            <w:r w:rsidRPr="00D141A0">
              <w:rPr>
                <w:rFonts w:ascii="Arial" w:eastAsia="Arial" w:hAnsi="Arial" w:cs="Arial"/>
                <w:color w:val="000000"/>
              </w:rPr>
              <w:t xml:space="preserve"> in a feeding (upright) position for at least 30 minutes after completing feeding, if required</w:t>
            </w:r>
          </w:p>
        </w:tc>
      </w:tr>
      <w:tr w:rsidR="00DB1E25" w:rsidRPr="00D141A0" w14:paraId="3C2F229B" w14:textId="77777777" w:rsidTr="00DB1E25">
        <w:tc>
          <w:tcPr>
            <w:tcW w:w="10170" w:type="dxa"/>
          </w:tcPr>
          <w:p w14:paraId="63328D18" w14:textId="77777777" w:rsidR="00DB1E25" w:rsidRPr="00D141A0" w:rsidRDefault="00DB1E25" w:rsidP="00C05070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141A0">
              <w:rPr>
                <w:rFonts w:ascii="Arial" w:eastAsia="Arial" w:hAnsi="Arial" w:cs="Arial"/>
              </w:rPr>
              <w:t xml:space="preserve">Wash the </w:t>
            </w:r>
            <w:proofErr w:type="spellStart"/>
            <w:r w:rsidRPr="00D141A0">
              <w:rPr>
                <w:rFonts w:ascii="Arial" w:eastAsia="Arial" w:hAnsi="Arial" w:cs="Arial"/>
              </w:rPr>
              <w:t>ENFit</w:t>
            </w:r>
            <w:proofErr w:type="spellEnd"/>
            <w:r w:rsidRPr="00D141A0">
              <w:rPr>
                <w:rFonts w:ascii="Arial" w:eastAsia="Arial" w:hAnsi="Arial" w:cs="Arial"/>
              </w:rPr>
              <w:t>/enteral syringe and tubing with soap and warm water and put in home container</w:t>
            </w:r>
          </w:p>
        </w:tc>
      </w:tr>
      <w:tr w:rsidR="00DB1E25" w:rsidRPr="00D141A0" w14:paraId="1CE9F437" w14:textId="77777777" w:rsidTr="00DB1E25">
        <w:tc>
          <w:tcPr>
            <w:tcW w:w="10170" w:type="dxa"/>
          </w:tcPr>
          <w:p w14:paraId="774F689A" w14:textId="77777777" w:rsidR="00DB1E25" w:rsidRPr="00D141A0" w:rsidRDefault="00DB1E25" w:rsidP="00C05070">
            <w:pPr>
              <w:numPr>
                <w:ilvl w:val="1"/>
                <w:numId w:val="3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D141A0">
              <w:rPr>
                <w:rFonts w:ascii="Arial" w:eastAsia="Arial" w:hAnsi="Arial" w:cs="Arial"/>
              </w:rPr>
              <w:t xml:space="preserve">The </w:t>
            </w:r>
            <w:proofErr w:type="spellStart"/>
            <w:r w:rsidRPr="00D141A0">
              <w:rPr>
                <w:rFonts w:ascii="Arial" w:eastAsia="Arial" w:hAnsi="Arial" w:cs="Arial"/>
              </w:rPr>
              <w:t>ENFit</w:t>
            </w:r>
            <w:proofErr w:type="spellEnd"/>
            <w:r w:rsidRPr="00D141A0">
              <w:rPr>
                <w:rFonts w:ascii="Arial" w:eastAsia="Arial" w:hAnsi="Arial" w:cs="Arial"/>
              </w:rPr>
              <w:t>/enteral syringes and feeding extension tubing can be used repeated times for up to 24 hours</w:t>
            </w:r>
          </w:p>
        </w:tc>
      </w:tr>
      <w:tr w:rsidR="00DB1E25" w:rsidRPr="00D141A0" w14:paraId="21E547E7" w14:textId="6EFC5775" w:rsidTr="00DB1E25">
        <w:tc>
          <w:tcPr>
            <w:tcW w:w="10170" w:type="dxa"/>
          </w:tcPr>
          <w:p w14:paraId="4C24267C" w14:textId="77777777" w:rsidR="00DB1E25" w:rsidRPr="00D141A0" w:rsidRDefault="00DB1E25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>Remove gloves</w:t>
            </w:r>
          </w:p>
        </w:tc>
      </w:tr>
      <w:tr w:rsidR="00DB1E25" w:rsidRPr="00D141A0" w14:paraId="5F90C008" w14:textId="63FDFF18" w:rsidTr="00DB1E25">
        <w:tc>
          <w:tcPr>
            <w:tcW w:w="10170" w:type="dxa"/>
          </w:tcPr>
          <w:p w14:paraId="74042F1F" w14:textId="77777777" w:rsidR="00DB1E25" w:rsidRPr="00D141A0" w:rsidRDefault="00DB1E25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>Wash hands</w:t>
            </w:r>
          </w:p>
        </w:tc>
      </w:tr>
      <w:tr w:rsidR="00DB1E25" w:rsidRPr="00D141A0" w14:paraId="2C360444" w14:textId="06887934" w:rsidTr="00DB1E25">
        <w:tc>
          <w:tcPr>
            <w:tcW w:w="10170" w:type="dxa"/>
          </w:tcPr>
          <w:p w14:paraId="4F23D1D7" w14:textId="77777777" w:rsidR="00DB1E25" w:rsidRPr="00D141A0" w:rsidRDefault="00DB1E25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 xml:space="preserve">Document assessment, interventions, and outcomes in student’s health care record  </w:t>
            </w:r>
          </w:p>
        </w:tc>
      </w:tr>
      <w:tr w:rsidR="00DB1E25" w:rsidRPr="00D141A0" w14:paraId="6F87C11E" w14:textId="2625C483" w:rsidTr="00DB1E25">
        <w:tc>
          <w:tcPr>
            <w:tcW w:w="10170" w:type="dxa"/>
          </w:tcPr>
          <w:p w14:paraId="2F4E7268" w14:textId="77777777" w:rsidR="00DB1E25" w:rsidRPr="00D141A0" w:rsidRDefault="00DB1E25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>Follow up with parents/guardian and health care provider, as needed</w:t>
            </w:r>
          </w:p>
        </w:tc>
      </w:tr>
    </w:tbl>
    <w:p w14:paraId="00000046" w14:textId="77777777" w:rsidR="0021453C" w:rsidRDefault="0021453C">
      <w:pPr>
        <w:spacing w:after="0" w:line="360" w:lineRule="auto"/>
        <w:rPr>
          <w:rFonts w:ascii="Arial" w:eastAsia="Arial" w:hAnsi="Arial" w:cs="Arial"/>
          <w:b/>
        </w:rPr>
      </w:pPr>
    </w:p>
    <w:p w14:paraId="5DCB30FD" w14:textId="77777777" w:rsidR="00D141A0" w:rsidRDefault="00D141A0">
      <w:pPr>
        <w:spacing w:after="0" w:line="360" w:lineRule="auto"/>
        <w:rPr>
          <w:rFonts w:ascii="Arial" w:eastAsia="Arial" w:hAnsi="Arial" w:cs="Arial"/>
          <w:b/>
        </w:rPr>
      </w:pPr>
    </w:p>
    <w:sectPr w:rsidR="00D141A0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42406" w14:textId="77777777" w:rsidR="008B2B9B" w:rsidRDefault="008B2B9B">
      <w:pPr>
        <w:spacing w:after="0" w:line="240" w:lineRule="auto"/>
      </w:pPr>
      <w:r>
        <w:separator/>
      </w:r>
    </w:p>
  </w:endnote>
  <w:endnote w:type="continuationSeparator" w:id="0">
    <w:p w14:paraId="68FA4EF7" w14:textId="77777777" w:rsidR="008B2B9B" w:rsidRDefault="008B2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1" w14:textId="529B3E43" w:rsidR="0021453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7F7F7F"/>
      </w:rPr>
      <w:t>Page</w:t>
    </w:r>
    <w:r>
      <w:rPr>
        <w:color w:val="000000"/>
      </w:rPr>
      <w:t xml:space="preserve">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141A0">
      <w:rPr>
        <w:noProof/>
        <w:color w:val="000000"/>
      </w:rPr>
      <w:t>1</w:t>
    </w:r>
    <w:r>
      <w:rPr>
        <w:color w:val="000000"/>
      </w:rPr>
      <w:fldChar w:fldCharType="end"/>
    </w:r>
    <w:r>
      <w:rPr>
        <w:b/>
        <w:color w:val="000000"/>
      </w:rPr>
      <w:tab/>
    </w:r>
    <w:r>
      <w:rPr>
        <w:b/>
        <w:color w:val="000000"/>
      </w:rPr>
      <w:tab/>
    </w:r>
    <w:r w:rsidR="00260525">
      <w:rPr>
        <w:b/>
        <w:color w:val="000000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DC238" w14:textId="77777777" w:rsidR="008B2B9B" w:rsidRDefault="008B2B9B">
      <w:pPr>
        <w:spacing w:after="0" w:line="240" w:lineRule="auto"/>
      </w:pPr>
      <w:r>
        <w:separator/>
      </w:r>
    </w:p>
  </w:footnote>
  <w:footnote w:type="continuationSeparator" w:id="0">
    <w:p w14:paraId="77D861B1" w14:textId="77777777" w:rsidR="008B2B9B" w:rsidRDefault="008B2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16AA2"/>
    <w:multiLevelType w:val="multilevel"/>
    <w:tmpl w:val="B4ACA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15F1F"/>
    <w:multiLevelType w:val="multilevel"/>
    <w:tmpl w:val="DD1281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B2A35A2"/>
    <w:multiLevelType w:val="hybridMultilevel"/>
    <w:tmpl w:val="A7027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C3AB9"/>
    <w:multiLevelType w:val="multilevel"/>
    <w:tmpl w:val="2F809E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AF4644B"/>
    <w:multiLevelType w:val="multilevel"/>
    <w:tmpl w:val="B4ACA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76C61"/>
    <w:multiLevelType w:val="hybridMultilevel"/>
    <w:tmpl w:val="E4CC12F0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 w16cid:durableId="1671592995">
    <w:abstractNumId w:val="1"/>
  </w:num>
  <w:num w:numId="2" w16cid:durableId="935020762">
    <w:abstractNumId w:val="4"/>
  </w:num>
  <w:num w:numId="3" w16cid:durableId="1620181630">
    <w:abstractNumId w:val="0"/>
  </w:num>
  <w:num w:numId="4" w16cid:durableId="192764668">
    <w:abstractNumId w:val="3"/>
  </w:num>
  <w:num w:numId="5" w16cid:durableId="2102948143">
    <w:abstractNumId w:val="2"/>
  </w:num>
  <w:num w:numId="6" w16cid:durableId="18054641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53C"/>
    <w:rsid w:val="0021453C"/>
    <w:rsid w:val="00260525"/>
    <w:rsid w:val="00391BEC"/>
    <w:rsid w:val="00495847"/>
    <w:rsid w:val="008B2B9B"/>
    <w:rsid w:val="009278BD"/>
    <w:rsid w:val="00D141A0"/>
    <w:rsid w:val="00DB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11A2A"/>
  <w15:docId w15:val="{7CDEC0B0-4F62-41D2-AACC-24A6D9B9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B103A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5D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2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825"/>
  </w:style>
  <w:style w:type="paragraph" w:styleId="Footer">
    <w:name w:val="footer"/>
    <w:basedOn w:val="Normal"/>
    <w:link w:val="FooterChar"/>
    <w:uiPriority w:val="99"/>
    <w:unhideWhenUsed/>
    <w:rsid w:val="00BA2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825"/>
  </w:style>
  <w:style w:type="paragraph" w:styleId="BalloonText">
    <w:name w:val="Balloon Text"/>
    <w:basedOn w:val="Normal"/>
    <w:link w:val="BalloonTextChar"/>
    <w:uiPriority w:val="99"/>
    <w:semiHidden/>
    <w:unhideWhenUsed/>
    <w:rsid w:val="003F0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BE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52F3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200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0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0C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E52D4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E52D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D14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kIiwsfbkZV7R+rREYv0GnyQXvw==">CgMxLjA4AHIhMTRKbTlnLW1IbEZzMS1WaW9Nc19Gb2EtRjVrdGg5MjJ3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578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DuChateau</dc:creator>
  <cp:lastModifiedBy>Teresa DuChateau</cp:lastModifiedBy>
  <cp:revision>2</cp:revision>
  <dcterms:created xsi:type="dcterms:W3CDTF">2025-02-14T21:56:00Z</dcterms:created>
  <dcterms:modified xsi:type="dcterms:W3CDTF">2025-02-14T21:56:00Z</dcterms:modified>
</cp:coreProperties>
</file>