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40A71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Changing Tracheostomy Ties </w:t>
      </w:r>
    </w:p>
    <w:p w14:paraId="00000002" w14:textId="77777777" w:rsidR="00340A71" w:rsidRDefault="00340A71">
      <w:pPr>
        <w:spacing w:after="0" w:line="360" w:lineRule="auto"/>
        <w:rPr>
          <w:rFonts w:ascii="Arial" w:eastAsia="Arial" w:hAnsi="Arial" w:cs="Arial"/>
          <w:b/>
        </w:rPr>
      </w:pPr>
    </w:p>
    <w:p w14:paraId="00000003" w14:textId="77777777" w:rsidR="00340A71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Considerations:</w:t>
      </w:r>
    </w:p>
    <w:p w14:paraId="00000004" w14:textId="77777777" w:rsidR="00340A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Changing tracheostomy ties in the school setting is usually not done on a routine basis, rather it would be completed </w:t>
      </w:r>
      <w:r>
        <w:rPr>
          <w:rFonts w:ascii="Arial" w:eastAsia="Arial" w:hAnsi="Arial" w:cs="Arial"/>
          <w:b/>
        </w:rPr>
        <w:t>in an</w:t>
      </w:r>
      <w:r>
        <w:rPr>
          <w:rFonts w:ascii="Arial" w:eastAsia="Arial" w:hAnsi="Arial" w:cs="Arial"/>
          <w:b/>
          <w:color w:val="000000"/>
        </w:rPr>
        <w:t xml:space="preserve"> emergency situation such as an emergency tracheostomy change.</w:t>
      </w:r>
    </w:p>
    <w:p w14:paraId="00000005" w14:textId="77777777" w:rsidR="00340A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When caring for a student who has a tracheostomy, the school nurse should always know the reason for the tracheostomy, the</w:t>
      </w:r>
      <w:r>
        <w:rPr>
          <w:rFonts w:ascii="Arial" w:eastAsia="Arial" w:hAnsi="Arial" w:cs="Arial"/>
        </w:rPr>
        <w:t xml:space="preserve"> student</w:t>
      </w:r>
      <w:r>
        <w:rPr>
          <w:rFonts w:ascii="Arial" w:eastAsia="Arial" w:hAnsi="Arial" w:cs="Arial"/>
          <w:color w:val="000000"/>
        </w:rPr>
        <w:t xml:space="preserve">’s underlying health conditions and whether the </w:t>
      </w:r>
      <w:r>
        <w:rPr>
          <w:rFonts w:ascii="Arial" w:eastAsia="Arial" w:hAnsi="Arial" w:cs="Arial"/>
        </w:rPr>
        <w:t>student</w:t>
      </w:r>
      <w:r>
        <w:rPr>
          <w:rFonts w:ascii="Arial" w:eastAsia="Arial" w:hAnsi="Arial" w:cs="Arial"/>
          <w:color w:val="000000"/>
        </w:rPr>
        <w:t xml:space="preserve"> needs the tracheostomy to breathe.</w:t>
      </w:r>
    </w:p>
    <w:p w14:paraId="00000006" w14:textId="77777777" w:rsidR="00340A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Two people should be present during the procedure in the event of accidental decannulation.</w:t>
      </w:r>
    </w:p>
    <w:p w14:paraId="00000007" w14:textId="77777777" w:rsidR="00340A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There should always be a</w:t>
      </w:r>
      <w:r>
        <w:rPr>
          <w:rFonts w:ascii="Arial" w:eastAsia="Arial" w:hAnsi="Arial" w:cs="Arial"/>
          <w:color w:val="000000"/>
        </w:rPr>
        <w:t xml:space="preserve"> “GO BAG” (Emergency Travel Bag) accessible when completing any tracheostomy procedure.</w:t>
      </w:r>
    </w:p>
    <w:p w14:paraId="00000008" w14:textId="77777777" w:rsidR="00340A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student’s “GO BAG” contains a battery charged suction machine, the school nurse should check the battery charge level daily to ensure that it is fully charged.</w:t>
      </w:r>
    </w:p>
    <w:p w14:paraId="00000009" w14:textId="77777777" w:rsidR="00340A71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school nurses should establish a schedule to periodically check the “GO BAG” to ensure all necessary supplies are available, not expired, and are in working condition.</w:t>
      </w:r>
    </w:p>
    <w:p w14:paraId="0000000A" w14:textId="77777777" w:rsidR="00340A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shoulder roll is recommended to assist with the visualization and access to the tracheostomy site.</w:t>
      </w:r>
    </w:p>
    <w:p w14:paraId="0000000B" w14:textId="77777777" w:rsidR="00340A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two most common forms of tracheostomy ties are a soft padded tie with Velcro tabs (most common) or a simple thin cloth or twill tie that requires tying to secure.</w:t>
      </w:r>
    </w:p>
    <w:p w14:paraId="0000000C" w14:textId="77777777" w:rsidR="00340A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Attempt to provide the student with as much privacy as possible, given the urgency of the situation.</w:t>
      </w:r>
    </w:p>
    <w:p w14:paraId="0000000D" w14:textId="77777777" w:rsidR="00340A71" w:rsidRDefault="00340A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</w:p>
    <w:p w14:paraId="0000000E" w14:textId="77777777" w:rsidR="00340A7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*THIS PROCEDURE IS TYPICALLY PERFORMED BY A REGISTERED NURSE</w:t>
      </w:r>
    </w:p>
    <w:p w14:paraId="0000000F" w14:textId="77777777" w:rsidR="00340A7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The use of this procedure guideline assumes that the registered nurse has the nursing education and skills to perform this task. This procedure guideline does not replace nursing clinical judgment. </w:t>
      </w:r>
    </w:p>
    <w:p w14:paraId="00000010" w14:textId="77777777" w:rsidR="00340A71" w:rsidRDefault="00340A71">
      <w:pPr>
        <w:spacing w:after="0" w:line="360" w:lineRule="auto"/>
        <w:rPr>
          <w:rFonts w:ascii="Arial" w:eastAsia="Arial" w:hAnsi="Arial" w:cs="Arial"/>
        </w:rPr>
      </w:pPr>
    </w:p>
    <w:p w14:paraId="00000011" w14:textId="77777777" w:rsidR="00340A71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Supplies:</w:t>
      </w:r>
    </w:p>
    <w:p w14:paraId="00000012" w14:textId="77777777" w:rsidR="00340A71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“GO BAG” (Emergency Travel Bag) Equipment:</w:t>
      </w:r>
    </w:p>
    <w:p w14:paraId="00000013" w14:textId="77777777" w:rsidR="00340A71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essential equipment to be kept with the student at all times is as follows:</w:t>
      </w:r>
    </w:p>
    <w:p w14:paraId="00000014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color w:val="000000"/>
        </w:rPr>
        <w:t>loves</w:t>
      </w:r>
    </w:p>
    <w:p w14:paraId="00000015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color w:val="000000"/>
        </w:rPr>
        <w:t>ortable oxygen (if ordered) with appropriate sized Ambu-bag</w:t>
      </w:r>
    </w:p>
    <w:p w14:paraId="00000016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lastRenderedPageBreak/>
        <w:t>A</w:t>
      </w:r>
      <w:r>
        <w:rPr>
          <w:rFonts w:ascii="Arial" w:eastAsia="Arial" w:hAnsi="Arial" w:cs="Arial"/>
          <w:color w:val="000000"/>
        </w:rPr>
        <w:t>ppropriate size Ambu-bag facemask (for emergencies when unable to reinsert a new tracheostomy tube)</w:t>
      </w:r>
    </w:p>
    <w:p w14:paraId="00000017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color w:val="000000"/>
        </w:rPr>
        <w:t>ortable suction machine that can operate with battery or electricity</w:t>
      </w:r>
    </w:p>
    <w:p w14:paraId="00000018" w14:textId="77777777" w:rsidR="00340A7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Battery should have a full charge</w:t>
      </w:r>
    </w:p>
    <w:p w14:paraId="00000019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>terile suction catheters</w:t>
      </w:r>
    </w:p>
    <w:p w14:paraId="0000001A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>terile saline vials</w:t>
      </w:r>
    </w:p>
    <w:p w14:paraId="0000001B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color w:val="000000"/>
        </w:rPr>
        <w:t>ater-based lubricant</w:t>
      </w:r>
    </w:p>
    <w:p w14:paraId="0000001C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color w:val="000000"/>
        </w:rPr>
        <w:t>istilled or sterile water</w:t>
      </w:r>
    </w:p>
    <w:p w14:paraId="0000001D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4x4 gauze</w:t>
      </w:r>
    </w:p>
    <w:p w14:paraId="0000001E" w14:textId="77777777" w:rsidR="00340A71" w:rsidRDefault="00000000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Split gauze dressing (if student uses)</w:t>
      </w:r>
    </w:p>
    <w:p w14:paraId="0000001F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color w:val="000000"/>
        </w:rPr>
        <w:t>nscented and dye free soap</w:t>
      </w:r>
    </w:p>
    <w:p w14:paraId="00000020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>yringe, if needed for tracheostomy tube cuff</w:t>
      </w:r>
    </w:p>
    <w:p w14:paraId="00000021" w14:textId="77777777" w:rsidR="00340A71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water for cuffed trach filled with water</w:t>
      </w:r>
    </w:p>
    <w:p w14:paraId="00000022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color w:val="000000"/>
        </w:rPr>
        <w:t>wo spare tracheostomy tubes (including obturator) — one the size the student currently uses and one that is a size smaller in the event that the tube needs to be changed and there is difficulty passing it through the stoma</w:t>
      </w:r>
    </w:p>
    <w:p w14:paraId="00000023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color w:val="000000"/>
        </w:rPr>
        <w:t>bturator, if applicable</w:t>
      </w:r>
    </w:p>
    <w:p w14:paraId="00000024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>pare tracheostomy ties</w:t>
      </w:r>
    </w:p>
    <w:p w14:paraId="00000025" w14:textId="77777777" w:rsidR="00340A71" w:rsidRDefault="00000000">
      <w:pPr>
        <w:numPr>
          <w:ilvl w:val="1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It is recommended to have spare tracheostomy ties already secured to spare tracheostomy to have a set of spare tracheostomy ties already secured to spare tracheostomy </w:t>
      </w:r>
    </w:p>
    <w:p w14:paraId="00000026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color w:val="000000"/>
        </w:rPr>
        <w:t>lunt scissors</w:t>
      </w:r>
    </w:p>
    <w:p w14:paraId="00000027" w14:textId="77777777" w:rsidR="00340A7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color w:val="000000"/>
        </w:rPr>
        <w:t>mergency phone numbers</w:t>
      </w:r>
    </w:p>
    <w:p w14:paraId="00000028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color w:val="000000"/>
        </w:rPr>
        <w:t>ulse oximeter — may be optional if student is not on oxygen or mechanical ventilation</w:t>
      </w:r>
    </w:p>
    <w:p w14:paraId="00000029" w14:textId="77777777" w:rsidR="00340A71" w:rsidRDefault="00340A71">
      <w:pPr>
        <w:spacing w:after="0" w:line="360" w:lineRule="auto"/>
        <w:ind w:left="360"/>
        <w:rPr>
          <w:rFonts w:ascii="Arial" w:eastAsia="Arial" w:hAnsi="Arial" w:cs="Arial"/>
          <w:b/>
        </w:rPr>
      </w:pPr>
    </w:p>
    <w:p w14:paraId="0000002A" w14:textId="77777777" w:rsidR="00340A71" w:rsidRDefault="00000000">
      <w:pPr>
        <w:spacing w:after="0" w:line="360" w:lineRule="auto"/>
        <w:ind w:left="36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Additional Supplies:</w:t>
      </w:r>
    </w:p>
    <w:p w14:paraId="0000002B" w14:textId="77777777" w:rsidR="00340A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Student’s Individualized Health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color w:val="000000"/>
        </w:rPr>
        <w:t>are Plan (I</w:t>
      </w:r>
      <w:r>
        <w:rPr>
          <w:rFonts w:ascii="Arial" w:eastAsia="Arial" w:hAnsi="Arial" w:cs="Arial"/>
        </w:rPr>
        <w:t>HCP)</w:t>
      </w:r>
      <w:r>
        <w:rPr>
          <w:rFonts w:ascii="Arial" w:eastAsia="Arial" w:hAnsi="Arial" w:cs="Arial"/>
          <w:color w:val="000000"/>
        </w:rPr>
        <w:t xml:space="preserve"> and health care provider’s orders </w:t>
      </w:r>
    </w:p>
    <w:p w14:paraId="0000002C" w14:textId="77777777" w:rsidR="00340A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Parent/Guardian authorization form</w:t>
      </w:r>
    </w:p>
    <w:p w14:paraId="0000002D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Personal protective equipment </w:t>
      </w:r>
    </w:p>
    <w:p w14:paraId="0000002E" w14:textId="77777777" w:rsidR="00340A7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goggles</w:t>
      </w:r>
    </w:p>
    <w:p w14:paraId="0000002F" w14:textId="77777777" w:rsidR="00340A7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mask</w:t>
      </w:r>
    </w:p>
    <w:p w14:paraId="00000030" w14:textId="77777777" w:rsidR="00340A7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gloves</w:t>
      </w:r>
    </w:p>
    <w:p w14:paraId="00000031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Tracheostomy ties</w:t>
      </w:r>
    </w:p>
    <w:p w14:paraId="00000032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Blunt scissors</w:t>
      </w:r>
    </w:p>
    <w:p w14:paraId="00000033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Gauze</w:t>
      </w:r>
    </w:p>
    <w:p w14:paraId="00000034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Blanket role to place under the student’s shoulders, if needed</w:t>
      </w:r>
    </w:p>
    <w:p w14:paraId="00000035" w14:textId="77777777" w:rsidR="00340A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Stethoscope</w:t>
      </w:r>
    </w:p>
    <w:p w14:paraId="00000036" w14:textId="77777777" w:rsidR="00340A71" w:rsidRDefault="00340A71">
      <w:pPr>
        <w:spacing w:after="0" w:line="360" w:lineRule="auto"/>
        <w:rPr>
          <w:rFonts w:ascii="Arial" w:eastAsia="Arial" w:hAnsi="Arial" w:cs="Arial"/>
        </w:rPr>
      </w:pPr>
    </w:p>
    <w:p w14:paraId="00000037" w14:textId="77777777" w:rsidR="00340A71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Procedure:</w:t>
      </w:r>
    </w:p>
    <w:p w14:paraId="00000038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Gather supplies</w:t>
      </w:r>
    </w:p>
    <w:p w14:paraId="00000039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Place on a clean surface</w:t>
      </w:r>
    </w:p>
    <w:p w14:paraId="0000003A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Individualized Health Plan and health care provider’s orders</w:t>
      </w:r>
    </w:p>
    <w:p w14:paraId="0000003B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proper documentation of parent/guardian authorization to perform this procedure</w:t>
      </w:r>
    </w:p>
    <w:p w14:paraId="0000003C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Position the student</w:t>
      </w:r>
    </w:p>
    <w:p w14:paraId="0000003D" w14:textId="77777777" w:rsidR="00340A71" w:rsidRDefault="00000000">
      <w:pPr>
        <w:numPr>
          <w:ilvl w:val="1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a shoulder roll is used, place it behind student’s shoulders</w:t>
      </w:r>
    </w:p>
    <w:p w14:paraId="0000003E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Explain procedure at a level the student will understand</w:t>
      </w:r>
    </w:p>
    <w:p w14:paraId="0000003F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Have person assisting with procedure wash hands and put on gloves</w:t>
      </w:r>
    </w:p>
    <w:p w14:paraId="00000040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 hands</w:t>
      </w:r>
    </w:p>
    <w:p w14:paraId="00000041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Put on gloves</w:t>
      </w:r>
    </w:p>
    <w:p w14:paraId="00000042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tracheostomy tube dressing is present, remove</w:t>
      </w:r>
    </w:p>
    <w:p w14:paraId="00000043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One caregiver should hold the tracheostomy in place while the second caregiver (registered nurse) removes the tracheostomy ties</w:t>
      </w:r>
    </w:p>
    <w:p w14:paraId="00000044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the old ties</w:t>
      </w:r>
    </w:p>
    <w:p w14:paraId="00000045" w14:textId="77777777" w:rsidR="00340A71" w:rsidRDefault="00000000">
      <w:pPr>
        <w:numPr>
          <w:ilvl w:val="1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Removal of cloth ties requires the use of a blunt scissor</w:t>
      </w:r>
    </w:p>
    <w:p w14:paraId="00000046" w14:textId="77777777" w:rsidR="00340A71" w:rsidRDefault="00000000">
      <w:pPr>
        <w:numPr>
          <w:ilvl w:val="1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Removal of Velcro tab ties is done by detaching each end of the tie</w:t>
      </w:r>
    </w:p>
    <w:p w14:paraId="00000047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caution not to occlude the tracheostomy tube</w:t>
      </w:r>
    </w:p>
    <w:p w14:paraId="00000048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Insert one end of the tie through the slit opening on the side of the tracheostomy tube</w:t>
      </w:r>
    </w:p>
    <w:p w14:paraId="00000049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Bring the other end of the tie around the back of the neck</w:t>
      </w:r>
    </w:p>
    <w:p w14:paraId="0000004A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Repeat with the other end of the tie through the slit opening on the other side of the tracheostomy tube</w:t>
      </w:r>
    </w:p>
    <w:p w14:paraId="0000004B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Fasten the tracheostomy ties</w:t>
      </w:r>
    </w:p>
    <w:p w14:paraId="0000004C" w14:textId="77777777" w:rsidR="00340A71" w:rsidRDefault="00000000">
      <w:pPr>
        <w:numPr>
          <w:ilvl w:val="1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Velcro tabs are fastened back on themselves</w:t>
      </w:r>
    </w:p>
    <w:p w14:paraId="0000004D" w14:textId="77777777" w:rsidR="00340A71" w:rsidRDefault="00000000">
      <w:pPr>
        <w:numPr>
          <w:ilvl w:val="1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Cloth ties are secured using a single square knot on the side or back of the neck</w:t>
      </w:r>
    </w:p>
    <w:p w14:paraId="0000004E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ties should allow enough space for one pinky finger between ties and neck</w:t>
      </w:r>
    </w:p>
    <w:p w14:paraId="0000004F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a dressing is used around the stoma, replace it now with a clean one</w:t>
      </w:r>
    </w:p>
    <w:p w14:paraId="00000050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Assess the student’s respiratory status to ensure that the tracheostomy tube remained in place and patent during the procedure</w:t>
      </w:r>
    </w:p>
    <w:p w14:paraId="00000051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gloves</w:t>
      </w:r>
    </w:p>
    <w:p w14:paraId="00000052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Wash hands</w:t>
      </w:r>
    </w:p>
    <w:p w14:paraId="00000053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 assessment, procedure, and outcomes in the student’s health care record</w:t>
      </w:r>
    </w:p>
    <w:p w14:paraId="00000054" w14:textId="77777777" w:rsidR="00340A71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Follow up with parents/guardian and health care provider, as needed</w:t>
      </w:r>
    </w:p>
    <w:p w14:paraId="00000055" w14:textId="77777777" w:rsidR="00340A71" w:rsidRDefault="00340A71">
      <w:pPr>
        <w:spacing w:after="0" w:line="360" w:lineRule="auto"/>
        <w:rPr>
          <w:rFonts w:ascii="Arial" w:eastAsia="Arial" w:hAnsi="Arial" w:cs="Arial"/>
          <w:b/>
        </w:rPr>
      </w:pPr>
    </w:p>
    <w:p w14:paraId="00000056" w14:textId="77777777" w:rsidR="00340A71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References:</w:t>
      </w:r>
    </w:p>
    <w:p w14:paraId="00000057" w14:textId="77777777" w:rsidR="00340A71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Hospital St. Louis. (n.d.) </w:t>
      </w:r>
      <w:r>
        <w:rPr>
          <w:rFonts w:ascii="Arial" w:eastAsia="Arial" w:hAnsi="Arial" w:cs="Arial"/>
          <w:i/>
          <w:color w:val="212121"/>
          <w:highlight w:val="white"/>
        </w:rPr>
        <w:t>Tracheostomy home care</w:t>
      </w:r>
      <w:r>
        <w:rPr>
          <w:rFonts w:ascii="Arial" w:eastAsia="Arial" w:hAnsi="Arial" w:cs="Arial"/>
          <w:color w:val="212121"/>
          <w:highlight w:val="white"/>
        </w:rPr>
        <w:t xml:space="preserve">. Retrieved June 7, 2023, from </w:t>
      </w:r>
      <w:hyperlink r:id="rId8">
        <w:r>
          <w:rPr>
            <w:rFonts w:ascii="Arial" w:eastAsia="Arial" w:hAnsi="Arial" w:cs="Arial"/>
            <w:color w:val="0000FF"/>
            <w:highlight w:val="white"/>
            <w:u w:val="single"/>
          </w:rPr>
          <w:t>https://media.bjc.org/sitelinks/tracheostomy/a001_introduction_welcome.html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58" w14:textId="77777777" w:rsidR="00340A71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(2018). </w:t>
      </w:r>
      <w:r>
        <w:rPr>
          <w:rFonts w:ascii="Arial" w:eastAsia="Arial" w:hAnsi="Arial" w:cs="Arial"/>
          <w:i/>
          <w:color w:val="212121"/>
          <w:highlight w:val="white"/>
        </w:rPr>
        <w:t>Office of evidence based practice (EBP) – Critically appraised topic: Tracheostomy emergency supplies</w:t>
      </w:r>
      <w:r>
        <w:rPr>
          <w:rFonts w:ascii="Arial" w:eastAsia="Arial" w:hAnsi="Arial" w:cs="Arial"/>
          <w:color w:val="212121"/>
          <w:highlight w:val="white"/>
        </w:rPr>
        <w:t xml:space="preserve">. Retrieved June 8, 2023 from </w:t>
      </w:r>
      <w:hyperlink r:id="rId9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https://www.childrensmercy.org/contentassets/878a471901cd4e858cc27ae0d82f441e/trach-go-bag-cat.pdf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 </w:t>
      </w:r>
    </w:p>
    <w:p w14:paraId="00000059" w14:textId="77777777" w:rsidR="00340A71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(n.d.). </w:t>
      </w:r>
      <w:r>
        <w:rPr>
          <w:rFonts w:ascii="Arial" w:eastAsia="Arial" w:hAnsi="Arial" w:cs="Arial"/>
          <w:i/>
          <w:color w:val="212121"/>
          <w:highlight w:val="white"/>
        </w:rPr>
        <w:t>Tracheostomy tube</w:t>
      </w:r>
      <w:r>
        <w:rPr>
          <w:rFonts w:ascii="Arial" w:eastAsia="Arial" w:hAnsi="Arial" w:cs="Arial"/>
          <w:color w:val="212121"/>
          <w:highlight w:val="white"/>
        </w:rPr>
        <w:t xml:space="preserve">. Retrieved June 7, 2023, from </w:t>
      </w:r>
      <w:hyperlink r:id="rId10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https://www.childrensmercy.org/siteassets/media/departments-and-clinics/otolaryngology/tracheostomy-care-parent-card.pdf</w:t>
        </w:r>
      </w:hyperlink>
    </w:p>
    <w:p w14:paraId="0000005A" w14:textId="77777777" w:rsidR="00340A71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(n.d.). </w:t>
      </w:r>
      <w:r>
        <w:rPr>
          <w:rFonts w:ascii="Arial" w:eastAsia="Arial" w:hAnsi="Arial" w:cs="Arial"/>
          <w:i/>
          <w:color w:val="212121"/>
          <w:highlight w:val="white"/>
        </w:rPr>
        <w:t>Tracheostomy care-changing the ties and stoma and neck care</w:t>
      </w:r>
      <w:r>
        <w:rPr>
          <w:rFonts w:ascii="Arial" w:eastAsia="Arial" w:hAnsi="Arial" w:cs="Arial"/>
          <w:color w:val="212121"/>
          <w:highlight w:val="white"/>
        </w:rPr>
        <w:t xml:space="preserve">. Retrieved June 7, 2023, from </w:t>
      </w:r>
      <w:hyperlink r:id="rId11">
        <w:r>
          <w:rPr>
            <w:rFonts w:ascii="Arial" w:eastAsia="Arial" w:hAnsi="Arial" w:cs="Arial"/>
            <w:color w:val="0000FF"/>
            <w:highlight w:val="white"/>
            <w:u w:val="single"/>
          </w:rPr>
          <w:t>https://www.childrensmercy.org/siteassets/media/departments-and-clinics/otolaryngology/tracheostomy-care---changing-the-ties-and-skin-care-parent-card2.pdf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5B" w14:textId="77777777" w:rsidR="00340A71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Lawrence, P. R., Chambers, R., Faulkner, M. S., &amp; Spratling, R. (2021). Evidence-based care of children with tracheostomies: Hospitalization to home care. </w:t>
      </w:r>
      <w:r>
        <w:rPr>
          <w:rFonts w:ascii="Arial" w:eastAsia="Arial" w:hAnsi="Arial" w:cs="Arial"/>
          <w:i/>
          <w:color w:val="212121"/>
          <w:highlight w:val="white"/>
        </w:rPr>
        <w:t>Rehabilitation nursing : the official journal of the Association of Rehabilitation Nurses</w:t>
      </w:r>
      <w:r>
        <w:rPr>
          <w:rFonts w:ascii="Arial" w:eastAsia="Arial" w:hAnsi="Arial" w:cs="Arial"/>
          <w:color w:val="212121"/>
          <w:highlight w:val="white"/>
        </w:rPr>
        <w:t xml:space="preserve">, </w:t>
      </w:r>
      <w:r>
        <w:rPr>
          <w:rFonts w:ascii="Arial" w:eastAsia="Arial" w:hAnsi="Arial" w:cs="Arial"/>
          <w:i/>
          <w:color w:val="212121"/>
          <w:highlight w:val="white"/>
        </w:rPr>
        <w:t>46</w:t>
      </w:r>
      <w:r>
        <w:rPr>
          <w:rFonts w:ascii="Arial" w:eastAsia="Arial" w:hAnsi="Arial" w:cs="Arial"/>
          <w:color w:val="212121"/>
          <w:highlight w:val="white"/>
        </w:rPr>
        <w:t xml:space="preserve">(2), 83–86. </w:t>
      </w:r>
      <w:hyperlink r:id="rId12">
        <w:r>
          <w:rPr>
            <w:rFonts w:ascii="Arial" w:eastAsia="Arial" w:hAnsi="Arial" w:cs="Arial"/>
            <w:color w:val="1155CC"/>
            <w:highlight w:val="white"/>
            <w:u w:val="single"/>
          </w:rPr>
          <w:t>https://doi.org/10.1097/RNJ.0000000000000254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5C" w14:textId="77777777" w:rsidR="00340A7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Lynn, P. (2019). Providing care of a tracheostomy tube. In </w:t>
      </w:r>
      <w:r>
        <w:rPr>
          <w:rFonts w:ascii="Arial" w:eastAsia="Arial" w:hAnsi="Arial" w:cs="Arial"/>
          <w:i/>
          <w:color w:val="000000"/>
        </w:rPr>
        <w:t>Skill checklists for Taylor’s clinical nursing skills. A nursing process approach.</w:t>
      </w:r>
      <w:r>
        <w:rPr>
          <w:rFonts w:ascii="Arial" w:eastAsia="Arial" w:hAnsi="Arial" w:cs="Arial"/>
          <w:color w:val="000000"/>
        </w:rPr>
        <w:t> (5th ed.). (pp. 331-333).</w:t>
      </w:r>
    </w:p>
    <w:p w14:paraId="0000005D" w14:textId="77777777" w:rsidR="00340A71" w:rsidRDefault="00000000">
      <w:pPr>
        <w:spacing w:after="0" w:line="360" w:lineRule="auto"/>
        <w:ind w:left="720" w:hanging="72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color w:val="000000"/>
        </w:rPr>
        <w:t xml:space="preserve">Pediatric Home Services. (2017). </w:t>
      </w:r>
      <w:r>
        <w:rPr>
          <w:rFonts w:ascii="Arial" w:eastAsia="Arial" w:hAnsi="Arial" w:cs="Arial"/>
          <w:i/>
          <w:color w:val="000000"/>
        </w:rPr>
        <w:t>Trach stoma care (Cuidado del estoma</w:t>
      </w:r>
      <w:r>
        <w:rPr>
          <w:rFonts w:ascii="Arial" w:eastAsia="Arial" w:hAnsi="Arial" w:cs="Arial"/>
          <w:color w:val="000000"/>
        </w:rPr>
        <w:t xml:space="preserve">). [video] Retrieved June 7, 2023, from </w:t>
      </w:r>
      <w:hyperlink r:id="rId13">
        <w:r>
          <w:rPr>
            <w:rFonts w:ascii="Arial" w:eastAsia="Arial" w:hAnsi="Arial" w:cs="Arial"/>
            <w:color w:val="0000FF"/>
            <w:u w:val="single"/>
          </w:rPr>
          <w:t>https://www.pediatrichomeservice.com/tips-how-tos/trach-stoma-care/?play=1</w:t>
        </w:r>
      </w:hyperlink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</w:rPr>
        <w:br/>
      </w:r>
    </w:p>
    <w:p w14:paraId="0000005E" w14:textId="77777777" w:rsidR="00340A71" w:rsidRDefault="00340A71">
      <w:pPr>
        <w:spacing w:after="0" w:line="360" w:lineRule="auto"/>
        <w:ind w:left="720" w:hanging="720"/>
        <w:rPr>
          <w:rFonts w:ascii="Arial" w:eastAsia="Arial" w:hAnsi="Arial" w:cs="Arial"/>
        </w:rPr>
      </w:pPr>
    </w:p>
    <w:p w14:paraId="0000005F" w14:textId="77777777" w:rsidR="00340A71" w:rsidRDefault="00340A71">
      <w:pPr>
        <w:spacing w:after="0" w:line="360" w:lineRule="auto"/>
        <w:rPr>
          <w:rFonts w:ascii="Arial" w:eastAsia="Arial" w:hAnsi="Arial" w:cs="Arial"/>
        </w:rPr>
      </w:pPr>
    </w:p>
    <w:sectPr w:rsidR="00340A71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B7973" w14:textId="77777777" w:rsidR="006D5337" w:rsidRDefault="006D5337">
      <w:pPr>
        <w:spacing w:after="0" w:line="240" w:lineRule="auto"/>
      </w:pPr>
      <w:r>
        <w:separator/>
      </w:r>
    </w:p>
  </w:endnote>
  <w:endnote w:type="continuationSeparator" w:id="0">
    <w:p w14:paraId="7064DEAF" w14:textId="77777777" w:rsidR="006D5337" w:rsidRDefault="006D5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F3DCE4-C73A-4E5B-B4F2-1B55A312AD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B05C57-DAE8-472D-8DF2-2B211EAD3958}"/>
    <w:embedBold r:id="rId3" w:fontKey="{CDA570A8-4213-4B65-BBDF-1D20F2EF18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B8134CA4-330D-46F5-8184-3D3CF60062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ACCF4D1-3924-4A99-A8A6-4CD68401EF76}"/>
    <w:embedItalic r:id="rId6" w:fontKey="{8A2E8DEE-201C-44E5-B3E4-8E1E84F993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F1F132-A4A7-4F35-BFF5-390DB1C728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0" w14:textId="32946A82" w:rsidR="00340A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A464F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ab/>
    </w:r>
    <w:r>
      <w:rPr>
        <w:b/>
        <w:color w:val="000000"/>
      </w:rPr>
      <w:tab/>
      <w:t>202</w:t>
    </w:r>
    <w:r w:rsidR="00CA464F">
      <w:rPr>
        <w:b/>
        <w:color w:val="00000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FA5C6" w14:textId="77777777" w:rsidR="006D5337" w:rsidRDefault="006D5337">
      <w:pPr>
        <w:spacing w:after="0" w:line="240" w:lineRule="auto"/>
      </w:pPr>
      <w:r>
        <w:separator/>
      </w:r>
    </w:p>
  </w:footnote>
  <w:footnote w:type="continuationSeparator" w:id="0">
    <w:p w14:paraId="38A4714D" w14:textId="77777777" w:rsidR="006D5337" w:rsidRDefault="006D5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B619D"/>
    <w:multiLevelType w:val="multilevel"/>
    <w:tmpl w:val="3B36181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5426E1"/>
    <w:multiLevelType w:val="multilevel"/>
    <w:tmpl w:val="A33A78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E62F34"/>
    <w:multiLevelType w:val="multilevel"/>
    <w:tmpl w:val="0EE84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60B2E3C"/>
    <w:multiLevelType w:val="multilevel"/>
    <w:tmpl w:val="EC0C2D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164CD3"/>
    <w:multiLevelType w:val="multilevel"/>
    <w:tmpl w:val="06CC1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EE504C"/>
    <w:multiLevelType w:val="multilevel"/>
    <w:tmpl w:val="721C3D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8560291">
    <w:abstractNumId w:val="3"/>
  </w:num>
  <w:num w:numId="2" w16cid:durableId="1080105914">
    <w:abstractNumId w:val="5"/>
  </w:num>
  <w:num w:numId="3" w16cid:durableId="1889946958">
    <w:abstractNumId w:val="4"/>
  </w:num>
  <w:num w:numId="4" w16cid:durableId="925312070">
    <w:abstractNumId w:val="0"/>
  </w:num>
  <w:num w:numId="5" w16cid:durableId="600262395">
    <w:abstractNumId w:val="2"/>
  </w:num>
  <w:num w:numId="6" w16cid:durableId="1340238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A71"/>
    <w:rsid w:val="00340A71"/>
    <w:rsid w:val="005535E2"/>
    <w:rsid w:val="006D5337"/>
    <w:rsid w:val="00CA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462BD"/>
  <w15:docId w15:val="{AF2E3525-3E92-4381-8859-EA05F9714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C34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1D8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7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813"/>
  </w:style>
  <w:style w:type="paragraph" w:styleId="Footer">
    <w:name w:val="footer"/>
    <w:basedOn w:val="Normal"/>
    <w:link w:val="FooterChar"/>
    <w:uiPriority w:val="99"/>
    <w:unhideWhenUsed/>
    <w:rsid w:val="00047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813"/>
  </w:style>
  <w:style w:type="paragraph" w:styleId="BalloonText">
    <w:name w:val="Balloon Text"/>
    <w:basedOn w:val="Normal"/>
    <w:link w:val="BalloonTextChar"/>
    <w:uiPriority w:val="99"/>
    <w:semiHidden/>
    <w:unhideWhenUsed/>
    <w:rsid w:val="005D0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82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950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50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50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0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00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126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90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905E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bjc.org/sitelinks/tracheostomy/a001_introduction_welcome.html" TargetMode="External"/><Relationship Id="rId13" Type="http://schemas.openxmlformats.org/officeDocument/2006/relationships/hyperlink" Target="https://www.pediatrichomeservice.com/tips-how-tos/trach-stoma-care/?play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097/RNJ.000000000000025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ildrensmercy.org/siteassets/media/departments-and-clinics/otolaryngology/tracheostomy-care---changing-the-ties-and-skin-care-parent-card2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hildrensmercy.org/siteassets/media/departments-and-clinics/otolaryngology/tracheostomy-care-parent-card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ildrensmercy.org/contentassets/878a471901cd4e858cc27ae0d82f441e/trach-go-bag-cat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Yx0dUWvizLzgcJO3Ul9jyyzVw==">CgMxLjA4AHIhMWdsNGZlNm12NjBWYkNOYUJlMWhNaGExT0R3S1FMUUhm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1063</Words>
  <Characters>6062</Characters>
  <Application>Microsoft Office Word</Application>
  <DocSecurity>0</DocSecurity>
  <Lines>50</Lines>
  <Paragraphs>14</Paragraphs>
  <ScaleCrop>false</ScaleCrop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2</cp:revision>
  <dcterms:created xsi:type="dcterms:W3CDTF">2025-02-28T15:18:00Z</dcterms:created>
  <dcterms:modified xsi:type="dcterms:W3CDTF">2025-02-28T15:18:00Z</dcterms:modified>
</cp:coreProperties>
</file>