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Changing Tracheostomy Inner Cannula</w:t>
      </w:r>
    </w:p>
    <w:p w14:paraId="00000002" w14:textId="77777777" w:rsidR="009A39DC" w:rsidRDefault="009A39DC">
      <w:pPr>
        <w:spacing w:after="0" w:line="360" w:lineRule="auto"/>
        <w:ind w:left="720"/>
        <w:rPr>
          <w:rFonts w:ascii="Arial" w:eastAsia="Arial" w:hAnsi="Arial" w:cs="Arial"/>
        </w:rPr>
      </w:pPr>
    </w:p>
    <w:p w14:paraId="00000003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*THIS PROCEDURE IS TYPICALLY PERFORMED BY A REGISTERED NURSE</w:t>
      </w:r>
    </w:p>
    <w:p w14:paraId="00000004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The use of this procedure guideline assumes that the registered nurse has the nursing education and skills to perform this task. This procedure guideline does not replace nursing clinical judgment. </w:t>
      </w:r>
    </w:p>
    <w:p w14:paraId="00000005" w14:textId="77777777" w:rsidR="009A39DC" w:rsidRDefault="009A39DC">
      <w:pPr>
        <w:spacing w:after="0" w:line="360" w:lineRule="auto"/>
        <w:rPr>
          <w:rFonts w:ascii="Arial" w:eastAsia="Arial" w:hAnsi="Arial" w:cs="Arial"/>
          <w:b/>
        </w:rPr>
      </w:pPr>
    </w:p>
    <w:p w14:paraId="00000006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This procedure is a general guideline and as this is a complex procedure for the school setting, the school nurse should communicate with the student’s parents/guardians and health care providers to determine how the procedure should be performed. </w:t>
      </w:r>
    </w:p>
    <w:p w14:paraId="00000007" w14:textId="77777777" w:rsidR="009A39DC" w:rsidRDefault="009A39DC">
      <w:pPr>
        <w:spacing w:after="0" w:line="360" w:lineRule="auto"/>
        <w:rPr>
          <w:rFonts w:ascii="Arial" w:eastAsia="Arial" w:hAnsi="Arial" w:cs="Arial"/>
          <w:b/>
        </w:rPr>
      </w:pPr>
    </w:p>
    <w:p w14:paraId="00000008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Considerations: </w:t>
      </w:r>
    </w:p>
    <w:p w14:paraId="00000009" w14:textId="77777777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This procedure should be encouraged to be done at home; however the school nurse should know how to do this procedure if it is necessary to do at school.</w:t>
      </w:r>
    </w:p>
    <w:p w14:paraId="0000000A" w14:textId="77777777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>When caring for a student who has a tracheostomy, the school nurse should always know the reason for the tracheostomy, the student’s underlying health conditions and whether the student needs the tracheostomy to breathe.</w:t>
      </w:r>
    </w:p>
    <w:p w14:paraId="0000000B" w14:textId="77777777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Attempt to provide the student with as much privacy as possible, given the urgency of the situation.</w:t>
      </w:r>
    </w:p>
    <w:p w14:paraId="0000000C" w14:textId="77777777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>There should</w:t>
      </w:r>
      <w:r>
        <w:rPr>
          <w:rFonts w:ascii="Arial" w:eastAsia="Arial" w:hAnsi="Arial" w:cs="Arial"/>
          <w:color w:val="000000"/>
        </w:rPr>
        <w:t xml:space="preserve"> always </w:t>
      </w:r>
      <w:r>
        <w:rPr>
          <w:rFonts w:ascii="Arial" w:eastAsia="Arial" w:hAnsi="Arial" w:cs="Arial"/>
        </w:rPr>
        <w:t xml:space="preserve">be a </w:t>
      </w:r>
      <w:r>
        <w:rPr>
          <w:rFonts w:ascii="Arial" w:eastAsia="Arial" w:hAnsi="Arial" w:cs="Arial"/>
          <w:color w:val="000000"/>
        </w:rPr>
        <w:t>“GO BAG” (Emergency Travel Bag) accessible when completing any tracheostomy procedure.</w:t>
      </w:r>
    </w:p>
    <w:p w14:paraId="0000000D" w14:textId="77777777" w:rsidR="009A39DC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student’s “GO BAG” contains a battery charged suction machine, the school nurse should check the battery charge level daily to ensure that it is fully charged.</w:t>
      </w:r>
    </w:p>
    <w:p w14:paraId="6D542F4B" w14:textId="51A735EC" w:rsidR="009548DC" w:rsidRDefault="009548D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</w:t>
      </w:r>
      <w:r w:rsidRPr="009548DC">
        <w:rPr>
          <w:rFonts w:ascii="Arial" w:eastAsia="Arial" w:hAnsi="Arial" w:cs="Arial"/>
        </w:rPr>
        <w:t>he school nurse should establish a schedule to systematically check the "GO BAG" to ensure all the necessary supplies are available, not expired, and are in working condition</w:t>
      </w:r>
    </w:p>
    <w:p w14:paraId="0000000F" w14:textId="36BC3543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Two people should be present during the procedure in the event of accidental decannulization.</w:t>
      </w:r>
    </w:p>
    <w:p w14:paraId="00000010" w14:textId="77777777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Some</w:t>
      </w:r>
      <w:r>
        <w:rPr>
          <w:rFonts w:ascii="Arial" w:eastAsia="Arial" w:hAnsi="Arial" w:cs="Arial"/>
        </w:rPr>
        <w:t xml:space="preserve"> students</w:t>
      </w:r>
      <w:r>
        <w:rPr>
          <w:rFonts w:ascii="Arial" w:eastAsia="Arial" w:hAnsi="Arial" w:cs="Arial"/>
          <w:color w:val="000000"/>
        </w:rPr>
        <w:t xml:space="preserve"> have disposable inner cannulas and do not need to re-clean and reuse their inner cannula</w:t>
      </w:r>
      <w:r>
        <w:rPr>
          <w:rFonts w:ascii="Arial" w:eastAsia="Arial" w:hAnsi="Arial" w:cs="Arial"/>
        </w:rPr>
        <w:t>. If</w:t>
      </w:r>
      <w:r>
        <w:rPr>
          <w:rFonts w:ascii="Arial" w:eastAsia="Arial" w:hAnsi="Arial" w:cs="Arial"/>
          <w:color w:val="000000"/>
        </w:rPr>
        <w:t xml:space="preserve"> the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does not have a spare inner cannula in the emergency travel bag, their inner cannula should be cleaned and re-used.</w:t>
      </w:r>
    </w:p>
    <w:p w14:paraId="00000011" w14:textId="27041852" w:rsidR="009A39D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Follow the </w:t>
      </w:r>
      <w:proofErr w:type="gramStart"/>
      <w:r>
        <w:rPr>
          <w:rFonts w:ascii="Arial" w:eastAsia="Arial" w:hAnsi="Arial" w:cs="Arial"/>
        </w:rPr>
        <w:t>student’s</w:t>
      </w:r>
      <w:proofErr w:type="gramEnd"/>
      <w:r>
        <w:rPr>
          <w:rFonts w:ascii="Arial" w:eastAsia="Arial" w:hAnsi="Arial" w:cs="Arial"/>
        </w:rPr>
        <w:t xml:space="preserve"> Individualized Health Care Plan </w:t>
      </w:r>
      <w:r w:rsidR="009548DC">
        <w:rPr>
          <w:rFonts w:ascii="Arial" w:eastAsia="Arial" w:hAnsi="Arial" w:cs="Arial"/>
        </w:rPr>
        <w:t xml:space="preserve">and </w:t>
      </w:r>
      <w:r>
        <w:rPr>
          <w:rFonts w:ascii="Arial" w:eastAsia="Arial" w:hAnsi="Arial" w:cs="Arial"/>
        </w:rPr>
        <w:t xml:space="preserve">health care provider’s orders regarding what solutions to use to clean the inner cannula. Some references indicate to use mild, fragrance-free, clear dishwashing soap, others state to use equal parts hydrogen peroxide and water. </w:t>
      </w:r>
    </w:p>
    <w:p w14:paraId="00000012" w14:textId="77777777" w:rsidR="009A39DC" w:rsidRDefault="009A39DC">
      <w:pPr>
        <w:spacing w:after="0" w:line="360" w:lineRule="auto"/>
        <w:rPr>
          <w:rFonts w:ascii="Arial" w:eastAsia="Arial" w:hAnsi="Arial" w:cs="Arial"/>
          <w:b/>
        </w:rPr>
      </w:pPr>
    </w:p>
    <w:p w14:paraId="00000013" w14:textId="77777777" w:rsidR="009A39DC" w:rsidRDefault="009A39D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b/>
          <w:color w:val="000000"/>
        </w:rPr>
      </w:pPr>
    </w:p>
    <w:p w14:paraId="00000014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</w:rPr>
        <w:t>“GO BAG” (Emergency Travel Bag) Equipment:</w:t>
      </w:r>
    </w:p>
    <w:p w14:paraId="00000015" w14:textId="77777777" w:rsidR="009A39DC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essential equipment to be kept with the student at all times is as follows:</w:t>
      </w:r>
    </w:p>
    <w:p w14:paraId="00000016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Gloves</w:t>
      </w:r>
    </w:p>
    <w:p w14:paraId="00000017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Portable oxygen (if ordered) with appropriate sized Ambu-bag</w:t>
      </w:r>
    </w:p>
    <w:p w14:paraId="00000018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Appropriate size Ambu-bag facemask (for emergencies when unable to reinsert a new tracheostomy tube)</w:t>
      </w:r>
    </w:p>
    <w:p w14:paraId="00000019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Portable suction machine that can operate with battery or electricity</w:t>
      </w:r>
    </w:p>
    <w:p w14:paraId="0000001A" w14:textId="77777777" w:rsidR="009A39D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Battery should have a full charge</w:t>
      </w:r>
    </w:p>
    <w:p w14:paraId="0000001B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suction catheters</w:t>
      </w:r>
    </w:p>
    <w:p w14:paraId="0000001C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saline vials</w:t>
      </w:r>
    </w:p>
    <w:p w14:paraId="0000001D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Water-based lubricant</w:t>
      </w:r>
    </w:p>
    <w:p w14:paraId="0000001E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Distilled or sterile water</w:t>
      </w:r>
    </w:p>
    <w:p w14:paraId="0000001F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4x4 gauze</w:t>
      </w:r>
    </w:p>
    <w:p w14:paraId="00000020" w14:textId="77777777" w:rsidR="009A39DC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Split gauze dressing (if student uses)</w:t>
      </w:r>
    </w:p>
    <w:p w14:paraId="00000021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Unscented and dye free soap</w:t>
      </w:r>
    </w:p>
    <w:p w14:paraId="00000022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Syringe, if needed for tracheostomy tube cuff</w:t>
      </w:r>
    </w:p>
    <w:p w14:paraId="00000023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water for cuffed trach filled with water</w:t>
      </w:r>
    </w:p>
    <w:p w14:paraId="00000024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Two spare tracheostomy tubes (including obturator) — one the size the student currently uses and one that is a size smaller in the event that the tube needs to be changed and there is difficulty passing it through the stoma</w:t>
      </w:r>
    </w:p>
    <w:p w14:paraId="00000025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Obturator, if applicable</w:t>
      </w:r>
    </w:p>
    <w:p w14:paraId="00000026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Spare tracheostomy ties</w:t>
      </w:r>
    </w:p>
    <w:p w14:paraId="00000027" w14:textId="77777777" w:rsidR="009A39DC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is recommended to have a set of spare tracheostomy ties already secured to spare tracheostomy </w:t>
      </w:r>
    </w:p>
    <w:p w14:paraId="00000028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Blunt scissors</w:t>
      </w:r>
    </w:p>
    <w:p w14:paraId="00000029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Emergency phone numbers</w:t>
      </w:r>
    </w:p>
    <w:p w14:paraId="0000002A" w14:textId="77777777" w:rsidR="009A39DC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Pulse oximeter — may be optional if student is not on oxygen or mechanical ventilation</w:t>
      </w:r>
    </w:p>
    <w:p w14:paraId="0000002B" w14:textId="77777777" w:rsidR="009A39DC" w:rsidRDefault="009A39DC">
      <w:pPr>
        <w:spacing w:after="0" w:line="360" w:lineRule="auto"/>
        <w:rPr>
          <w:rFonts w:ascii="Arial" w:eastAsia="Arial" w:hAnsi="Arial" w:cs="Arial"/>
        </w:rPr>
      </w:pPr>
    </w:p>
    <w:p w14:paraId="0000002C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Additional supplies:</w:t>
      </w:r>
    </w:p>
    <w:p w14:paraId="0000002D" w14:textId="127D499A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Student’s Individual Health</w:t>
      </w:r>
      <w:r w:rsidR="009548DC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>are Plan (IHP) and Health care provider’s order</w:t>
      </w:r>
    </w:p>
    <w:p w14:paraId="0000002E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2F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Stethoscope</w:t>
      </w:r>
    </w:p>
    <w:p w14:paraId="00000030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water, if ordered</w:t>
      </w:r>
    </w:p>
    <w:p w14:paraId="00000031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Tap water</w:t>
      </w:r>
    </w:p>
    <w:p w14:paraId="00000032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Hydrogen peroxide, if ordered</w:t>
      </w:r>
    </w:p>
    <w:p w14:paraId="00000033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Mild, fragrance free dish soap, if ordered</w:t>
      </w:r>
    </w:p>
    <w:p w14:paraId="00000034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pipe cleaners</w:t>
      </w:r>
    </w:p>
    <w:p w14:paraId="00000035" w14:textId="77777777" w:rsidR="009A39DC" w:rsidRDefault="00000000">
      <w:pPr>
        <w:numPr>
          <w:ilvl w:val="0"/>
          <w:numId w:val="7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Basin for cleaning </w:t>
      </w:r>
      <w:r>
        <w:rPr>
          <w:rFonts w:ascii="Arial" w:eastAsia="Arial" w:hAnsi="Arial" w:cs="Arial"/>
        </w:rPr>
        <w:br/>
        <w:t xml:space="preserve">Personal Protective Equipment </w:t>
      </w:r>
    </w:p>
    <w:p w14:paraId="00000036" w14:textId="77777777" w:rsidR="009A39D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gloves</w:t>
      </w:r>
    </w:p>
    <w:p w14:paraId="00000037" w14:textId="77777777" w:rsidR="009A39D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goggles</w:t>
      </w:r>
    </w:p>
    <w:p w14:paraId="00000038" w14:textId="77777777" w:rsidR="009A39DC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mask</w:t>
      </w:r>
    </w:p>
    <w:p w14:paraId="00000039" w14:textId="77777777" w:rsidR="009A39DC" w:rsidRDefault="009A39DC">
      <w:pPr>
        <w:spacing w:after="0" w:line="360" w:lineRule="auto"/>
        <w:rPr>
          <w:rFonts w:ascii="Arial" w:eastAsia="Arial" w:hAnsi="Arial" w:cs="Arial"/>
          <w:b/>
        </w:rPr>
      </w:pPr>
    </w:p>
    <w:p w14:paraId="0000003A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Changing Inner Cannula:</w:t>
      </w:r>
    </w:p>
    <w:p w14:paraId="0000003B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Assemble supplies and place on a clean surface</w:t>
      </w:r>
    </w:p>
    <w:p w14:paraId="0000003C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student’s individual health plan/health care provider’s order</w:t>
      </w:r>
    </w:p>
    <w:p w14:paraId="0000003D" w14:textId="77777777" w:rsidR="009A39DC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3E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Position student providing as much privacy as possible</w:t>
      </w:r>
    </w:p>
    <w:p w14:paraId="0000003F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Explain the procedure at a level the student will understand</w:t>
      </w:r>
    </w:p>
    <w:p w14:paraId="00000040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41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Have the person assisting wash hands and put on clean gloves</w:t>
      </w:r>
    </w:p>
    <w:p w14:paraId="00000042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Assess student’s respiratory status to ensure it is appropriate to change tracheostomy cannula at this time</w:t>
      </w:r>
    </w:p>
    <w:p w14:paraId="00000043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clean gloves</w:t>
      </w:r>
    </w:p>
    <w:p w14:paraId="00000044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“GO BAG” (emergency travel bag) for disposable inner cannula</w:t>
      </w:r>
    </w:p>
    <w:p w14:paraId="00000045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Open the package with the new disposable inner cannula, taking care not to contaminate the cannula or the inside of the package</w:t>
      </w:r>
    </w:p>
    <w:p w14:paraId="00000046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your nondominant hand, stabilize the outer cannula and faceplate of the tracheostomy</w:t>
      </w:r>
    </w:p>
    <w:p w14:paraId="00000047" w14:textId="77777777" w:rsidR="009A39DC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Grasp the locking mechanism of the inner cannula with your dominant hand remove the inner cannula as indicated per manufacturer’s instructions</w:t>
      </w:r>
    </w:p>
    <w:p w14:paraId="00000048" w14:textId="77777777" w:rsidR="009A39DC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you have difficulty removing the inner cannula, do not force it</w:t>
      </w:r>
    </w:p>
    <w:p w14:paraId="00000049" w14:textId="77777777" w:rsidR="009A39DC" w:rsidRDefault="00000000">
      <w:pPr>
        <w:numPr>
          <w:ilvl w:val="1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Stop and contact the student’s health care provider and parent/guardian</w:t>
      </w:r>
    </w:p>
    <w:p w14:paraId="0000004A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Place the used inner cannula in a disposable bag</w:t>
      </w:r>
    </w:p>
    <w:p w14:paraId="0000004B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Pick up new inner cannula with your dominant hand</w:t>
      </w:r>
    </w:p>
    <w:p w14:paraId="0000004C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lastRenderedPageBreak/>
        <w:t>Stabilize the faceplate with your nondominant hand and gently insert the new inner cannula into the outer cannula</w:t>
      </w:r>
    </w:p>
    <w:p w14:paraId="0000004D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Lock the inner cannula in place per manufacturer’s instructions</w:t>
      </w:r>
    </w:p>
    <w:p w14:paraId="0000004E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ull gently to ensure it is firmly in place (may be a “click” when in place)</w:t>
      </w:r>
    </w:p>
    <w:p w14:paraId="0000004F" w14:textId="77777777" w:rsidR="009A39D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*See below”: Final Steps for Both Procedures</w:t>
      </w:r>
    </w:p>
    <w:p w14:paraId="00000050" w14:textId="77777777" w:rsidR="009A39DC" w:rsidRDefault="00000000">
      <w:pPr>
        <w:spacing w:after="0" w:line="360" w:lineRule="auto"/>
        <w:ind w:left="36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If the student does not have a disposable inner cannula in “GO BAG” (emergency travel bag), follow the steps below for cleaning and re-inserting inner cannula</w:t>
      </w:r>
    </w:p>
    <w:p w14:paraId="00000051" w14:textId="77777777" w:rsidR="009A39DC" w:rsidRDefault="009A39DC">
      <w:pPr>
        <w:spacing w:after="0" w:line="360" w:lineRule="auto"/>
        <w:rPr>
          <w:rFonts w:ascii="Arial" w:eastAsia="Arial" w:hAnsi="Arial" w:cs="Arial"/>
          <w:b/>
        </w:rPr>
      </w:pPr>
    </w:p>
    <w:p w14:paraId="00000052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Cleaning and Re-inserting Inner Cannula:</w:t>
      </w:r>
    </w:p>
    <w:p w14:paraId="00000053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Assemble supplies and place on a clean surface</w:t>
      </w:r>
    </w:p>
    <w:p w14:paraId="00000054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student’s individual health plan/health care provider’s order</w:t>
      </w:r>
    </w:p>
    <w:p w14:paraId="00000055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Position student providing as much privacy as possible</w:t>
      </w:r>
    </w:p>
    <w:p w14:paraId="00000056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the procedure at a level the student will understand</w:t>
      </w:r>
    </w:p>
    <w:p w14:paraId="00000057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hands</w:t>
      </w:r>
    </w:p>
    <w:p w14:paraId="00000058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Have the person assisting wash hands and put on clean gloves</w:t>
      </w:r>
    </w:p>
    <w:p w14:paraId="00000059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Assess student’s respiratory status to ensure it is appropriate to change tracheostomy cannula at this time</w:t>
      </w:r>
    </w:p>
    <w:p w14:paraId="0000005A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Put on clean gloves</w:t>
      </w:r>
    </w:p>
    <w:p w14:paraId="0000005B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Check “GO BAG” (emergency travel bag) for disposable inner cannula</w:t>
      </w:r>
    </w:p>
    <w:p w14:paraId="0000005C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Pour prescribed cleaning solution into </w:t>
      </w:r>
      <w:r>
        <w:rPr>
          <w:rFonts w:ascii="Arial" w:eastAsia="Arial" w:hAnsi="Arial" w:cs="Arial"/>
          <w:color w:val="000000"/>
        </w:rPr>
        <w:t>in a clean basin</w:t>
      </w:r>
    </w:p>
    <w:p w14:paraId="0000005D" w14:textId="77777777" w:rsidR="009A39DC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health care provider’s orders for instructions on what cleaning solution to use (i.e. mild, fragrance free dish soap and water or equal parts hydrogen peroxide and water)</w:t>
      </w:r>
    </w:p>
    <w:p w14:paraId="0000005E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your nondominant hand, stabilize the outer cannula and faceplate of the tracheostomy</w:t>
      </w:r>
    </w:p>
    <w:p w14:paraId="0000005F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Grasp the locking mechanism of the inner cannula with your dominant hand r</w:t>
      </w:r>
      <w:r>
        <w:rPr>
          <w:rFonts w:ascii="Arial" w:eastAsia="Arial" w:hAnsi="Arial" w:cs="Arial"/>
          <w:color w:val="000000"/>
        </w:rPr>
        <w:t>emove the inner cannula as indicated per manufacturer’s instructions</w:t>
      </w:r>
    </w:p>
    <w:p w14:paraId="00000060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Soak the inner cannula in a basin of the prescribed cleaning solution for the prescribed a</w:t>
      </w:r>
      <w:r>
        <w:rPr>
          <w:rFonts w:ascii="Arial" w:eastAsia="Arial" w:hAnsi="Arial" w:cs="Arial"/>
        </w:rPr>
        <w:t>mount of time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61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Using sterile pipe cleaners, remove any dried secretions from inside the cannula</w:t>
      </w:r>
    </w:p>
    <w:p w14:paraId="00000062" w14:textId="77777777" w:rsidR="009A39DC" w:rsidRDefault="00000000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not scrub too hard as this may damage the tube</w:t>
      </w:r>
    </w:p>
    <w:p w14:paraId="00000063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Thoroughly rinse the cannula with sterile water </w:t>
      </w:r>
    </w:p>
    <w:p w14:paraId="00000064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Air dry the inner cannula with a gentle shake</w:t>
      </w:r>
    </w:p>
    <w:p w14:paraId="00000065" w14:textId="77777777" w:rsidR="009A39DC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Stabilize the faceplate with your nondominant hand and gently insert the clean inner cannula into the outer cannula</w:t>
      </w:r>
    </w:p>
    <w:p w14:paraId="00000066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Lock the cannula in place per manufacturer’s instructions</w:t>
      </w:r>
    </w:p>
    <w:p w14:paraId="00000067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color w:val="000000"/>
        </w:rPr>
        <w:t>ull gently to ensure it is firmly in place (may be a “click” when in place)</w:t>
      </w:r>
    </w:p>
    <w:p w14:paraId="00000068" w14:textId="77777777" w:rsidR="009A39D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*See below: Final Steps for Both Procedures</w:t>
      </w:r>
    </w:p>
    <w:p w14:paraId="00000069" w14:textId="77777777" w:rsidR="009A39DC" w:rsidRDefault="009A39DC">
      <w:pPr>
        <w:spacing w:after="0" w:line="360" w:lineRule="auto"/>
        <w:rPr>
          <w:rFonts w:ascii="Arial" w:eastAsia="Arial" w:hAnsi="Arial" w:cs="Arial"/>
          <w:b/>
        </w:rPr>
      </w:pPr>
    </w:p>
    <w:p w14:paraId="0000006A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Final Steps for Both Procedures:</w:t>
      </w:r>
    </w:p>
    <w:p w14:paraId="0000006B" w14:textId="77777777" w:rsidR="009A3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Assess student’s respiratory status</w:t>
      </w:r>
    </w:p>
    <w:p w14:paraId="0000006C" w14:textId="77777777" w:rsidR="009A3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Remove gloves</w:t>
      </w:r>
    </w:p>
    <w:p w14:paraId="0000006D" w14:textId="77777777" w:rsidR="009A3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6E" w14:textId="77777777" w:rsidR="009A3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Document assessment, intervention, and outcomes in student’s health care record</w:t>
      </w:r>
    </w:p>
    <w:p w14:paraId="0000006F" w14:textId="77777777" w:rsidR="009A3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Follow up with parents/guardian and health care provider, as needed</w:t>
      </w:r>
    </w:p>
    <w:p w14:paraId="00000070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br w:type="page"/>
      </w:r>
    </w:p>
    <w:p w14:paraId="00000071" w14:textId="77777777" w:rsidR="009A39DC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References:</w:t>
      </w:r>
    </w:p>
    <w:p w14:paraId="00000072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(2018). </w:t>
      </w:r>
      <w:r>
        <w:rPr>
          <w:rFonts w:ascii="Arial" w:eastAsia="Arial" w:hAnsi="Arial" w:cs="Arial"/>
          <w:i/>
          <w:color w:val="212121"/>
          <w:highlight w:val="white"/>
        </w:rPr>
        <w:t>Office of evidence based practice (EBP) – Critically appraised topic: Tracheostomy emergency supplies</w:t>
      </w:r>
      <w:r>
        <w:rPr>
          <w:rFonts w:ascii="Arial" w:eastAsia="Arial" w:hAnsi="Arial" w:cs="Arial"/>
          <w:color w:val="212121"/>
          <w:highlight w:val="white"/>
        </w:rPr>
        <w:t xml:space="preserve">. Retrieved June 8, 2023 from </w:t>
      </w:r>
      <w:hyperlink r:id="rId8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https://www.childrensmercy.org/contentassets/878a471901cd4e858cc27ae0d82f441e/trach-go-bag-cat.pdf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 </w:t>
      </w:r>
    </w:p>
    <w:p w14:paraId="00000073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>Tracheostomy tube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9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https://www.childrensmercy.org/siteassets/media/departments-and-clinics/otolaryngology/tracheostomy-care-parent-card.pdf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74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Lawrence, P. R., Chambers, R., Faulkner, M. S., &amp; Spratling, R. (2021). Evidence-based care of children with tracheostomies: Hospitalization to home care. </w:t>
      </w:r>
      <w:r>
        <w:rPr>
          <w:rFonts w:ascii="Arial" w:eastAsia="Arial" w:hAnsi="Arial" w:cs="Arial"/>
          <w:i/>
          <w:color w:val="212121"/>
          <w:highlight w:val="white"/>
        </w:rPr>
        <w:t>Rehabilitation nursing : the official journal of the Association of Rehabilitation Nurses</w:t>
      </w:r>
      <w:r>
        <w:rPr>
          <w:rFonts w:ascii="Arial" w:eastAsia="Arial" w:hAnsi="Arial" w:cs="Arial"/>
          <w:color w:val="212121"/>
          <w:highlight w:val="white"/>
        </w:rPr>
        <w:t xml:space="preserve">, </w:t>
      </w:r>
      <w:r>
        <w:rPr>
          <w:rFonts w:ascii="Arial" w:eastAsia="Arial" w:hAnsi="Arial" w:cs="Arial"/>
          <w:i/>
          <w:color w:val="212121"/>
          <w:highlight w:val="white"/>
        </w:rPr>
        <w:t>46</w:t>
      </w:r>
      <w:r>
        <w:rPr>
          <w:rFonts w:ascii="Arial" w:eastAsia="Arial" w:hAnsi="Arial" w:cs="Arial"/>
          <w:color w:val="212121"/>
          <w:highlight w:val="white"/>
        </w:rPr>
        <w:t xml:space="preserve">(2), 83–86. </w:t>
      </w:r>
      <w:hyperlink r:id="rId10">
        <w:r>
          <w:rPr>
            <w:rFonts w:ascii="Arial" w:eastAsia="Arial" w:hAnsi="Arial" w:cs="Arial"/>
            <w:color w:val="1155CC"/>
            <w:highlight w:val="white"/>
            <w:u w:val="single"/>
          </w:rPr>
          <w:t>https://doi.org/10.1097/RNJ.0000000000000254</w:t>
        </w:r>
      </w:hyperlink>
    </w:p>
    <w:p w14:paraId="00000075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Lynn, P. (2019). Providing care of a tracheostomy tube. In </w:t>
      </w:r>
      <w:r>
        <w:rPr>
          <w:rFonts w:ascii="Arial" w:eastAsia="Arial" w:hAnsi="Arial" w:cs="Arial"/>
          <w:i/>
        </w:rPr>
        <w:t>Skill checklists for Taylor’s clinical nursing skills. A nursing process approach.</w:t>
      </w:r>
      <w:r>
        <w:rPr>
          <w:rFonts w:ascii="Arial" w:eastAsia="Arial" w:hAnsi="Arial" w:cs="Arial"/>
        </w:rPr>
        <w:t xml:space="preserve"> (5th ed.). (pp. 331-333).</w:t>
      </w:r>
    </w:p>
    <w:p w14:paraId="00000076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Medtronic. (2018). </w:t>
      </w:r>
      <w:r>
        <w:rPr>
          <w:rFonts w:ascii="Arial" w:eastAsia="Arial" w:hAnsi="Arial" w:cs="Arial"/>
          <w:i/>
        </w:rPr>
        <w:t>Cleaning your reusable inner cannula</w:t>
      </w:r>
      <w:r>
        <w:rPr>
          <w:rFonts w:ascii="Arial" w:eastAsia="Arial" w:hAnsi="Arial" w:cs="Arial"/>
        </w:rPr>
        <w:t xml:space="preserve">. Retrieved August 7, 2023, from </w:t>
      </w:r>
      <w:hyperlink r:id="rId11">
        <w:r>
          <w:rPr>
            <w:rFonts w:ascii="Arial" w:eastAsia="Arial" w:hAnsi="Arial" w:cs="Arial"/>
            <w:color w:val="1155CC"/>
            <w:u w:val="single"/>
          </w:rPr>
          <w:t>https://www.livingwithatrach.com/living-with-a-tracheostomy/cleaning-your-reusable-inner-cannula.html</w:t>
        </w:r>
      </w:hyperlink>
      <w:r>
        <w:rPr>
          <w:rFonts w:ascii="Arial" w:eastAsia="Arial" w:hAnsi="Arial" w:cs="Arial"/>
        </w:rPr>
        <w:t xml:space="preserve"> </w:t>
      </w:r>
    </w:p>
    <w:p w14:paraId="00000077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Nationwide Children’s. (2011, August, Reviewed 2019, June). </w:t>
      </w:r>
      <w:r>
        <w:rPr>
          <w:rFonts w:ascii="Arial" w:eastAsia="Arial" w:hAnsi="Arial" w:cs="Arial"/>
          <w:i/>
        </w:rPr>
        <w:t>Tracheostomy tube care with a reusable inner cannula.</w:t>
      </w:r>
      <w:r>
        <w:rPr>
          <w:rFonts w:ascii="Arial" w:eastAsia="Arial" w:hAnsi="Arial" w:cs="Arial"/>
        </w:rPr>
        <w:t xml:space="preserve"> Retrieved June 21, 2023, from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https://www.nationwidechildrens.org/-/media/nch/family-resources/helping-hands/documents/hhii191.pdf</w:t>
        </w:r>
      </w:hyperlink>
      <w:r>
        <w:rPr>
          <w:rFonts w:ascii="Arial" w:eastAsia="Arial" w:hAnsi="Arial" w:cs="Arial"/>
        </w:rPr>
        <w:t xml:space="preserve"> </w:t>
      </w:r>
    </w:p>
    <w:p w14:paraId="00000078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Pediatric Home Service. (2015). </w:t>
      </w:r>
      <w:r>
        <w:rPr>
          <w:rFonts w:ascii="Arial" w:eastAsia="Arial" w:hAnsi="Arial" w:cs="Arial"/>
          <w:i/>
        </w:rPr>
        <w:t>Cleaning a reusable inner cannula</w:t>
      </w:r>
      <w:r>
        <w:rPr>
          <w:rFonts w:ascii="Arial" w:eastAsia="Arial" w:hAnsi="Arial" w:cs="Arial"/>
        </w:rPr>
        <w:t>. Retrieved August 7, 2023, from https://www.pediatrichomeservice.com/wp-content/uploads/2020/02/Shiley-Trach-Tube-with-Inner-Cannula_Cleaning.pdf</w:t>
      </w:r>
    </w:p>
    <w:p w14:paraId="00000079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Porter, S.M., Page, D., Engholm. H.,  &amp; Somppi, C. (2019). Students supported by medical technology. In Selekman, J. (Ed.), </w:t>
      </w:r>
      <w:r>
        <w:rPr>
          <w:rFonts w:ascii="Arial" w:eastAsia="Arial" w:hAnsi="Arial" w:cs="Arial"/>
          <w:i/>
        </w:rPr>
        <w:t>School nursing, a comprehensive text</w:t>
      </w:r>
      <w:r>
        <w:rPr>
          <w:rFonts w:ascii="Arial" w:eastAsia="Arial" w:hAnsi="Arial" w:cs="Arial"/>
        </w:rPr>
        <w:t xml:space="preserve"> (3rd ed.). (pp. 721-740). Philadelphia PA.: F.A. Davis Co.</w:t>
      </w:r>
    </w:p>
    <w:p w14:paraId="0000007A" w14:textId="77777777" w:rsidR="009A39DC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StayWell Company, LLC. (2022, August 1). </w:t>
      </w:r>
      <w:r>
        <w:rPr>
          <w:rFonts w:ascii="Arial" w:eastAsia="Arial" w:hAnsi="Arial" w:cs="Arial"/>
          <w:i/>
        </w:rPr>
        <w:t>Cleaning your tracheostomy inner cannula and skin</w:t>
      </w:r>
      <w:r>
        <w:rPr>
          <w:rFonts w:ascii="Arial" w:eastAsia="Arial" w:hAnsi="Arial" w:cs="Arial"/>
        </w:rPr>
        <w:t xml:space="preserve">. Retrieved June 21, 2023, from </w:t>
      </w:r>
      <w:hyperlink r:id="rId13">
        <w:r>
          <w:rPr>
            <w:rFonts w:ascii="Arial" w:eastAsia="Arial" w:hAnsi="Arial" w:cs="Arial"/>
            <w:color w:val="1155CC"/>
            <w:u w:val="single"/>
          </w:rPr>
          <w:t>https://uchealth.staywellsolutionsonline.com/Library/TestsProcedures/3,82486</w:t>
        </w:r>
      </w:hyperlink>
      <w:r>
        <w:rPr>
          <w:rFonts w:ascii="Arial" w:eastAsia="Arial" w:hAnsi="Arial" w:cs="Arial"/>
        </w:rPr>
        <w:t xml:space="preserve"> </w:t>
      </w:r>
    </w:p>
    <w:p w14:paraId="0000007C" w14:textId="2361E49C" w:rsidR="009A39DC" w:rsidRDefault="00000000" w:rsidP="00DE6475">
      <w:pPr>
        <w:spacing w:after="0" w:line="360" w:lineRule="auto"/>
        <w:ind w:left="720" w:hanging="720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UC Davis Children’s Hospital, Olarewaju, A. (2019). </w:t>
      </w:r>
      <w:r>
        <w:rPr>
          <w:rFonts w:ascii="Arial" w:eastAsia="Arial" w:hAnsi="Arial" w:cs="Arial"/>
          <w:i/>
        </w:rPr>
        <w:t xml:space="preserve">Ear, nose, and throat (ENT) pediatric tracheostomy handbook. </w:t>
      </w:r>
      <w:r>
        <w:rPr>
          <w:rFonts w:ascii="Arial" w:eastAsia="Arial" w:hAnsi="Arial" w:cs="Arial"/>
        </w:rPr>
        <w:t xml:space="preserve">Retrieved June 7, 2023, from </w:t>
      </w:r>
      <w:hyperlink r:id="rId14">
        <w:r>
          <w:rPr>
            <w:rFonts w:ascii="Arial" w:eastAsia="Arial" w:hAnsi="Arial" w:cs="Arial"/>
            <w:color w:val="1155CC"/>
            <w:u w:val="single"/>
          </w:rPr>
          <w:t>https://health.ucdavis.edu/media-resources/children/documents/patient-education-A-to-Z/peds-tracheostomy-handbook.pdf</w:t>
        </w:r>
      </w:hyperlink>
      <w:r>
        <w:rPr>
          <w:rFonts w:ascii="Arial" w:eastAsia="Arial" w:hAnsi="Arial" w:cs="Arial"/>
        </w:rPr>
        <w:t xml:space="preserve"> </w:t>
      </w:r>
    </w:p>
    <w:sectPr w:rsidR="009A39DC"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3FE1E" w14:textId="77777777" w:rsidR="001A691E" w:rsidRDefault="001A691E">
      <w:pPr>
        <w:spacing w:after="0" w:line="240" w:lineRule="auto"/>
      </w:pPr>
      <w:r>
        <w:separator/>
      </w:r>
    </w:p>
  </w:endnote>
  <w:endnote w:type="continuationSeparator" w:id="0">
    <w:p w14:paraId="5A32823E" w14:textId="77777777" w:rsidR="001A691E" w:rsidRDefault="001A6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BFC2A51-EE4E-4066-8440-DB67747B47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307C746-2BA9-44D4-8137-E06F8582AF1C}"/>
    <w:embedBold r:id="rId3" w:fontKey="{0971C89A-7FE8-4AD8-A3C9-F2C9BC061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61F3834-4766-4128-B42D-5589ABC3D7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A94790-305A-46A3-A788-10D8B36FE8E8}"/>
    <w:embedItalic r:id="rId6" w:fontKey="{4F1E26D9-E5D8-4F43-AA76-58AE8F6718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DCA00EC-3C5F-4670-9A84-ADB3F1AE8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E" w14:textId="41A9FF0C" w:rsidR="009A39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1156D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</w:t>
    </w:r>
    <w:r w:rsidR="0061156D">
      <w:rPr>
        <w:b/>
        <w:color w:val="000000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73157" w14:textId="77777777" w:rsidR="001A691E" w:rsidRDefault="001A691E">
      <w:pPr>
        <w:spacing w:after="0" w:line="240" w:lineRule="auto"/>
      </w:pPr>
      <w:r>
        <w:separator/>
      </w:r>
    </w:p>
  </w:footnote>
  <w:footnote w:type="continuationSeparator" w:id="0">
    <w:p w14:paraId="0922AC9D" w14:textId="77777777" w:rsidR="001A691E" w:rsidRDefault="001A6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45303"/>
    <w:multiLevelType w:val="multilevel"/>
    <w:tmpl w:val="D2B889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3428AD"/>
    <w:multiLevelType w:val="multilevel"/>
    <w:tmpl w:val="5FC44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F3202"/>
    <w:multiLevelType w:val="multilevel"/>
    <w:tmpl w:val="7F7063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8A03D6"/>
    <w:multiLevelType w:val="multilevel"/>
    <w:tmpl w:val="A7E210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D6100C"/>
    <w:multiLevelType w:val="multilevel"/>
    <w:tmpl w:val="BA0CD4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2F5FAD"/>
    <w:multiLevelType w:val="multilevel"/>
    <w:tmpl w:val="79A672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A60F1B"/>
    <w:multiLevelType w:val="multilevel"/>
    <w:tmpl w:val="7B12E8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C7B5FB2"/>
    <w:multiLevelType w:val="multilevel"/>
    <w:tmpl w:val="0C266F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952691">
    <w:abstractNumId w:val="5"/>
  </w:num>
  <w:num w:numId="2" w16cid:durableId="1403409497">
    <w:abstractNumId w:val="3"/>
  </w:num>
  <w:num w:numId="3" w16cid:durableId="236013563">
    <w:abstractNumId w:val="6"/>
  </w:num>
  <w:num w:numId="4" w16cid:durableId="1826049735">
    <w:abstractNumId w:val="0"/>
  </w:num>
  <w:num w:numId="5" w16cid:durableId="271057180">
    <w:abstractNumId w:val="1"/>
  </w:num>
  <w:num w:numId="6" w16cid:durableId="1995839284">
    <w:abstractNumId w:val="2"/>
  </w:num>
  <w:num w:numId="7" w16cid:durableId="247737117">
    <w:abstractNumId w:val="4"/>
  </w:num>
  <w:num w:numId="8" w16cid:durableId="16084614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9DC"/>
    <w:rsid w:val="001A691E"/>
    <w:rsid w:val="0061156D"/>
    <w:rsid w:val="009548DC"/>
    <w:rsid w:val="009A39DC"/>
    <w:rsid w:val="00CD6017"/>
    <w:rsid w:val="00DE6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1ADB6"/>
  <w15:docId w15:val="{64DBE192-D161-41DA-918A-EB511D34D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0D359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A53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35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4E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4E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E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E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E8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7766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F1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BE8"/>
  </w:style>
  <w:style w:type="paragraph" w:styleId="Footer">
    <w:name w:val="footer"/>
    <w:basedOn w:val="Normal"/>
    <w:link w:val="FooterChar"/>
    <w:uiPriority w:val="99"/>
    <w:unhideWhenUsed/>
    <w:rsid w:val="008F1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BE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ildrensmercy.org/contentassets/878a471901cd4e858cc27ae0d82f441e/trach-go-bag-cat.pdf" TargetMode="External"/><Relationship Id="rId13" Type="http://schemas.openxmlformats.org/officeDocument/2006/relationships/hyperlink" Target="https://uchealth.staywellsolutionsonline.com/Library/TestsProcedures/3,8248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ationwidechildrens.org/-/media/nch/family-resources/helping-hands/documents/hhii191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vingwithatrach.com/living-with-a-tracheostomy/cleaning-your-reusable-inner-cannula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097/RNJ.000000000000025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ldrensmercy.org/siteassets/media/departments-and-clinics/otolaryngology/tracheostomy-care-parent-card.pdf" TargetMode="External"/><Relationship Id="rId14" Type="http://schemas.openxmlformats.org/officeDocument/2006/relationships/hyperlink" Target="https://health.ucdavis.edu/media-resources/children/documents/patient-education-A-to-Z/peds-tracheostomy-handbook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mRu3pwIL1f5fAWvDGhFCE62BxA==">CgMxLjA4AHIhMVhUWHRjR0h2a0NVcGwwdmtVLXB0MHoyT1p0QmYxZ1M3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1535</Words>
  <Characters>8755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3</cp:revision>
  <dcterms:created xsi:type="dcterms:W3CDTF">2025-02-28T15:25:00Z</dcterms:created>
  <dcterms:modified xsi:type="dcterms:W3CDTF">2025-02-28T15:40:00Z</dcterms:modified>
</cp:coreProperties>
</file>