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97FE8" w:rsidRDefault="00000000" w:rsidP="00EB2D2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Nasogastric (NG) Gravity Feeding</w:t>
      </w:r>
    </w:p>
    <w:p w14:paraId="39890CE3" w14:textId="77777777" w:rsidR="00EB2D2D" w:rsidRDefault="00EB2D2D" w:rsidP="00EB2D2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1E0C3CD9" w14:textId="77777777" w:rsidR="00EB2D2D" w:rsidRDefault="00EB2D2D" w:rsidP="00EB2D2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4257067B" w14:textId="77777777" w:rsidR="00EB2D2D" w:rsidRDefault="00EB2D2D" w:rsidP="00EB2D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*THIS PROCEDURE IS TYPICALLY PERFORMED BY A REGISTERED NURSE</w:t>
      </w:r>
    </w:p>
    <w:p w14:paraId="1FA0862F" w14:textId="77777777" w:rsidR="00EB2D2D" w:rsidRDefault="00EB2D2D" w:rsidP="00EB2D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The use of this procedure guideline assumes that the registered nurse has the nursing education and skills to perform this task. This procedure guideline does not replace nursing clinical judgment. </w:t>
      </w:r>
    </w:p>
    <w:p w14:paraId="14B75CA2" w14:textId="77777777" w:rsidR="00EB2D2D" w:rsidRDefault="00EB2D2D" w:rsidP="00EB2D2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59C02732" w14:textId="77777777" w:rsidR="00EB2D2D" w:rsidRDefault="00EB2D2D" w:rsidP="00EB2D2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BAC94FD" w14:textId="77777777" w:rsidR="00EB2D2D" w:rsidRDefault="00EB2D2D" w:rsidP="00EB2D2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66DC6FFF" w14:textId="77777777" w:rsidR="00EB2D2D" w:rsidRDefault="00EB2D2D" w:rsidP="00EB2D2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1C16B6B" w14:textId="77777777" w:rsidR="00EB2D2D" w:rsidRDefault="00EB2D2D" w:rsidP="00EB2D2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6442C348" w14:textId="77777777" w:rsidR="00EB2D2D" w:rsidRDefault="00EB2D2D" w:rsidP="00EB2D2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04A9212" w14:textId="77777777" w:rsidR="00EB2D2D" w:rsidRDefault="00EB2D2D" w:rsidP="00EB2D2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77D2B279" w14:textId="77777777" w:rsidR="00EB2D2D" w:rsidRDefault="00EB2D2D" w:rsidP="00EB2D2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771"/>
        <w:gridCol w:w="804"/>
        <w:gridCol w:w="72"/>
        <w:gridCol w:w="12"/>
        <w:gridCol w:w="60"/>
        <w:gridCol w:w="48"/>
        <w:gridCol w:w="83"/>
        <w:gridCol w:w="37"/>
        <w:gridCol w:w="612"/>
        <w:gridCol w:w="72"/>
        <w:gridCol w:w="36"/>
        <w:gridCol w:w="72"/>
        <w:gridCol w:w="36"/>
        <w:gridCol w:w="336"/>
        <w:gridCol w:w="149"/>
        <w:gridCol w:w="6"/>
        <w:gridCol w:w="181"/>
        <w:gridCol w:w="180"/>
        <w:gridCol w:w="48"/>
        <w:gridCol w:w="24"/>
        <w:gridCol w:w="541"/>
        <w:gridCol w:w="35"/>
        <w:gridCol w:w="96"/>
        <w:gridCol w:w="372"/>
        <w:gridCol w:w="12"/>
        <w:gridCol w:w="12"/>
        <w:gridCol w:w="108"/>
        <w:gridCol w:w="505"/>
        <w:gridCol w:w="83"/>
        <w:gridCol w:w="348"/>
        <w:gridCol w:w="168"/>
        <w:gridCol w:w="60"/>
        <w:gridCol w:w="144"/>
        <w:gridCol w:w="324"/>
        <w:gridCol w:w="181"/>
        <w:gridCol w:w="1082"/>
      </w:tblGrid>
      <w:tr w:rsidR="00EB2D2D" w:rsidRPr="007E6A2A" w14:paraId="6CDCA08E" w14:textId="77777777" w:rsidTr="00EB2D2D">
        <w:tc>
          <w:tcPr>
            <w:tcW w:w="3771" w:type="dxa"/>
            <w:vMerge w:val="restart"/>
          </w:tcPr>
          <w:p w14:paraId="6915C890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29" w:type="dxa"/>
            <w:gridSpan w:val="14"/>
          </w:tcPr>
          <w:p w14:paraId="03BC18DA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10" w:type="dxa"/>
            <w:gridSpan w:val="21"/>
          </w:tcPr>
          <w:p w14:paraId="6212232F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EB2D2D" w:rsidRPr="007E6A2A" w14:paraId="792FEA0D" w14:textId="77777777" w:rsidTr="00EB2D2D">
        <w:tc>
          <w:tcPr>
            <w:tcW w:w="3771" w:type="dxa"/>
            <w:vMerge/>
          </w:tcPr>
          <w:p w14:paraId="670869A9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79" w:type="dxa"/>
            <w:gridSpan w:val="6"/>
          </w:tcPr>
          <w:p w14:paraId="48CA5ED2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50" w:type="dxa"/>
            <w:gridSpan w:val="8"/>
          </w:tcPr>
          <w:p w14:paraId="16A483BF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80" w:type="dxa"/>
            <w:gridSpan w:val="6"/>
          </w:tcPr>
          <w:p w14:paraId="405EE79D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0" w:type="dxa"/>
            <w:gridSpan w:val="7"/>
          </w:tcPr>
          <w:p w14:paraId="13E858D7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08" w:type="dxa"/>
            <w:gridSpan w:val="7"/>
          </w:tcPr>
          <w:p w14:paraId="53A4EBAC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2" w:type="dxa"/>
          </w:tcPr>
          <w:p w14:paraId="78F20ED5" w14:textId="77777777" w:rsidR="00EB2D2D" w:rsidRPr="007E6A2A" w:rsidRDefault="00EB2D2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EB2D2D" w:rsidRPr="00EB2D2D" w14:paraId="74A31080" w14:textId="40C2A4D2" w:rsidTr="00EB2D2D">
        <w:tc>
          <w:tcPr>
            <w:tcW w:w="3771" w:type="dxa"/>
          </w:tcPr>
          <w:p w14:paraId="490F8D0D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bookmarkStart w:id="0" w:name="_heading=h.gjdgxs" w:colFirst="0" w:colLast="0"/>
            <w:bookmarkEnd w:id="0"/>
            <w:r w:rsidRPr="00EB2D2D">
              <w:rPr>
                <w:rFonts w:ascii="Arial" w:eastAsia="Arial" w:hAnsi="Arial" w:cs="Arial"/>
                <w:color w:val="000000"/>
              </w:rPr>
              <w:t xml:space="preserve">Review student’s medical order including: </w:t>
            </w:r>
          </w:p>
        </w:tc>
        <w:tc>
          <w:tcPr>
            <w:tcW w:w="1079" w:type="dxa"/>
            <w:gridSpan w:val="6"/>
          </w:tcPr>
          <w:p w14:paraId="025C121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9"/>
          </w:tcPr>
          <w:p w14:paraId="64A675C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5970974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795EB4C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</w:tcPr>
          <w:p w14:paraId="7A401AC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0639D18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1F879EFA" w14:textId="73AFBB45" w:rsidTr="00EB2D2D">
        <w:tc>
          <w:tcPr>
            <w:tcW w:w="3771" w:type="dxa"/>
          </w:tcPr>
          <w:p w14:paraId="2EBCE41B" w14:textId="77777777" w:rsidR="00EB2D2D" w:rsidRPr="00EB2D2D" w:rsidRDefault="00EB2D2D" w:rsidP="00EB2D2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the type of formula</w:t>
            </w:r>
          </w:p>
        </w:tc>
        <w:tc>
          <w:tcPr>
            <w:tcW w:w="1079" w:type="dxa"/>
            <w:gridSpan w:val="6"/>
          </w:tcPr>
          <w:p w14:paraId="392CCBA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9"/>
          </w:tcPr>
          <w:p w14:paraId="0320C40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494DE14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59C4B80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</w:tcPr>
          <w:p w14:paraId="67A51AC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37B0465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32639D23" w14:textId="712BBE00" w:rsidTr="00EB2D2D">
        <w:tc>
          <w:tcPr>
            <w:tcW w:w="3771" w:type="dxa"/>
          </w:tcPr>
          <w:p w14:paraId="30EA9505" w14:textId="77777777" w:rsidR="00EB2D2D" w:rsidRPr="00EB2D2D" w:rsidRDefault="00EB2D2D" w:rsidP="00EB2D2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amount</w:t>
            </w:r>
          </w:p>
        </w:tc>
        <w:tc>
          <w:tcPr>
            <w:tcW w:w="1079" w:type="dxa"/>
            <w:gridSpan w:val="6"/>
          </w:tcPr>
          <w:p w14:paraId="756C9EF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9"/>
          </w:tcPr>
          <w:p w14:paraId="71DAFDB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4F7AAA2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6C42A40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</w:tcPr>
          <w:p w14:paraId="747F605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3624FE6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59E929DC" w14:textId="369E8C3F" w:rsidTr="00EB2D2D">
        <w:tc>
          <w:tcPr>
            <w:tcW w:w="3771" w:type="dxa"/>
          </w:tcPr>
          <w:p w14:paraId="329003A9" w14:textId="77777777" w:rsidR="00EB2D2D" w:rsidRPr="00EB2D2D" w:rsidRDefault="00EB2D2D" w:rsidP="00EB2D2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infusion type and rate</w:t>
            </w:r>
          </w:p>
        </w:tc>
        <w:tc>
          <w:tcPr>
            <w:tcW w:w="1079" w:type="dxa"/>
            <w:gridSpan w:val="6"/>
          </w:tcPr>
          <w:p w14:paraId="4DBD68F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9"/>
          </w:tcPr>
          <w:p w14:paraId="4E30B84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70A74AC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67A3A78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</w:tcPr>
          <w:p w14:paraId="2288A47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7B77162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194DD279" w14:textId="3A8BF514" w:rsidTr="00EB2D2D">
        <w:tc>
          <w:tcPr>
            <w:tcW w:w="3771" w:type="dxa"/>
          </w:tcPr>
          <w:p w14:paraId="60F7B0FD" w14:textId="77777777" w:rsidR="00EB2D2D" w:rsidRPr="00EB2D2D" w:rsidRDefault="00EB2D2D" w:rsidP="00EB2D2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frequency and timing of administration</w:t>
            </w:r>
          </w:p>
        </w:tc>
        <w:tc>
          <w:tcPr>
            <w:tcW w:w="1079" w:type="dxa"/>
            <w:gridSpan w:val="6"/>
          </w:tcPr>
          <w:p w14:paraId="3056C33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9"/>
          </w:tcPr>
          <w:p w14:paraId="479BD16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4BB3160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543C42A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</w:tcPr>
          <w:p w14:paraId="46D614D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2645E5A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0A9105CD" w14:textId="3F10F398" w:rsidTr="00EB2D2D">
        <w:tc>
          <w:tcPr>
            <w:tcW w:w="3771" w:type="dxa"/>
          </w:tcPr>
          <w:p w14:paraId="59902966" w14:textId="77777777" w:rsidR="00EB2D2D" w:rsidRPr="00EB2D2D" w:rsidRDefault="00EB2D2D" w:rsidP="00EB2D2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residual volume checks</w:t>
            </w:r>
          </w:p>
        </w:tc>
        <w:tc>
          <w:tcPr>
            <w:tcW w:w="1079" w:type="dxa"/>
            <w:gridSpan w:val="6"/>
          </w:tcPr>
          <w:p w14:paraId="7800139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9"/>
          </w:tcPr>
          <w:p w14:paraId="77F7539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77D6D8F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42B939E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</w:tcPr>
          <w:p w14:paraId="2C889B5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085DDCA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01AF3BBD" w14:textId="1F31151D" w:rsidTr="00EB2D2D">
        <w:tc>
          <w:tcPr>
            <w:tcW w:w="3771" w:type="dxa"/>
          </w:tcPr>
          <w:p w14:paraId="7898317B" w14:textId="77777777" w:rsidR="00EB2D2D" w:rsidRPr="00EB2D2D" w:rsidRDefault="00EB2D2D" w:rsidP="00EB2D2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amount of water used to flush the tube</w:t>
            </w:r>
          </w:p>
        </w:tc>
        <w:tc>
          <w:tcPr>
            <w:tcW w:w="1079" w:type="dxa"/>
            <w:gridSpan w:val="6"/>
          </w:tcPr>
          <w:p w14:paraId="5FA8F0A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9"/>
          </w:tcPr>
          <w:p w14:paraId="2A1B486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4B398B3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4EA4A71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</w:tcPr>
          <w:p w14:paraId="6A3C0BB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3903CA3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48743532" w14:textId="7FAB0208" w:rsidTr="00EB2D2D">
        <w:tc>
          <w:tcPr>
            <w:tcW w:w="3771" w:type="dxa"/>
          </w:tcPr>
          <w:p w14:paraId="3A938579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  <w:tc>
          <w:tcPr>
            <w:tcW w:w="1079" w:type="dxa"/>
            <w:gridSpan w:val="6"/>
          </w:tcPr>
          <w:p w14:paraId="4D46924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9"/>
          </w:tcPr>
          <w:p w14:paraId="6DF958A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5"/>
          </w:tcPr>
          <w:p w14:paraId="56CC180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7"/>
          </w:tcPr>
          <w:p w14:paraId="60131A3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7"/>
          </w:tcPr>
          <w:p w14:paraId="11A2571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</w:tcPr>
          <w:p w14:paraId="5E79ED8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30D9A1C9" w14:textId="5C6B70BC" w:rsidTr="00EB2D2D">
        <w:tc>
          <w:tcPr>
            <w:tcW w:w="3771" w:type="dxa"/>
          </w:tcPr>
          <w:p w14:paraId="2D299F86" w14:textId="77777777" w:rsidR="00EB2D2D" w:rsidRPr="00EB2D2D" w:rsidRDefault="00EB2D2D" w:rsidP="00AB6887">
            <w:pPr>
              <w:numPr>
                <w:ilvl w:val="0"/>
                <w:numId w:val="3"/>
              </w:numPr>
              <w:spacing w:line="360" w:lineRule="auto"/>
              <w:ind w:left="450"/>
              <w:rPr>
                <w:rFonts w:ascii="Arial" w:eastAsia="Arial" w:hAnsi="Arial" w:cs="Arial"/>
              </w:rPr>
            </w:pPr>
            <w:r w:rsidRPr="00EB2D2D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079" w:type="dxa"/>
            <w:gridSpan w:val="6"/>
          </w:tcPr>
          <w:p w14:paraId="44C60593" w14:textId="77777777" w:rsidR="00EB2D2D" w:rsidRPr="00EB2D2D" w:rsidRDefault="00EB2D2D" w:rsidP="00EB2D2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9"/>
          </w:tcPr>
          <w:p w14:paraId="0F308525" w14:textId="77777777" w:rsidR="00EB2D2D" w:rsidRPr="00EB2D2D" w:rsidRDefault="00EB2D2D" w:rsidP="00EB2D2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5"/>
          </w:tcPr>
          <w:p w14:paraId="29346199" w14:textId="77777777" w:rsidR="00EB2D2D" w:rsidRPr="00EB2D2D" w:rsidRDefault="00EB2D2D" w:rsidP="00EB2D2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3AA64C6F" w14:textId="77777777" w:rsidR="00EB2D2D" w:rsidRPr="00EB2D2D" w:rsidRDefault="00EB2D2D" w:rsidP="00EB2D2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08" w:type="dxa"/>
            <w:gridSpan w:val="7"/>
          </w:tcPr>
          <w:p w14:paraId="401902D0" w14:textId="77777777" w:rsidR="00EB2D2D" w:rsidRPr="00EB2D2D" w:rsidRDefault="00EB2D2D" w:rsidP="00EB2D2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2" w:type="dxa"/>
          </w:tcPr>
          <w:p w14:paraId="20D0B3D1" w14:textId="77777777" w:rsidR="00EB2D2D" w:rsidRPr="00EB2D2D" w:rsidRDefault="00EB2D2D" w:rsidP="00EB2D2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B2D2D" w:rsidRPr="00EB2D2D" w14:paraId="7E484242" w14:textId="788373B0" w:rsidTr="00EB2D2D">
        <w:tc>
          <w:tcPr>
            <w:tcW w:w="3771" w:type="dxa"/>
          </w:tcPr>
          <w:p w14:paraId="28206826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lastRenderedPageBreak/>
              <w:t>Explain the procedure to the student at their level of understanding</w:t>
            </w:r>
          </w:p>
        </w:tc>
        <w:tc>
          <w:tcPr>
            <w:tcW w:w="1116" w:type="dxa"/>
            <w:gridSpan w:val="7"/>
          </w:tcPr>
          <w:p w14:paraId="0A2185D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78F2462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5F008DE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7C01689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0918114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65FA201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13AA13F2" w14:textId="2A3CF5E2" w:rsidTr="00EB2D2D">
        <w:tc>
          <w:tcPr>
            <w:tcW w:w="3771" w:type="dxa"/>
          </w:tcPr>
          <w:p w14:paraId="3522D09E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116" w:type="dxa"/>
            <w:gridSpan w:val="7"/>
          </w:tcPr>
          <w:p w14:paraId="15D160E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24B5D6D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2E68F9B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0CB702F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08FACF8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7FB1B66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6CF1A194" w14:textId="5FEE455F" w:rsidTr="00EB2D2D">
        <w:tc>
          <w:tcPr>
            <w:tcW w:w="3771" w:type="dxa"/>
          </w:tcPr>
          <w:p w14:paraId="7ECBD685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Gather equipment and place on clean surface</w:t>
            </w:r>
          </w:p>
        </w:tc>
        <w:tc>
          <w:tcPr>
            <w:tcW w:w="1116" w:type="dxa"/>
            <w:gridSpan w:val="7"/>
          </w:tcPr>
          <w:p w14:paraId="0349AF2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19411E3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117DCDA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1A77C08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67EA6F2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52E8426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3808AE36" w14:textId="4C91B46C" w:rsidTr="00EB2D2D">
        <w:tc>
          <w:tcPr>
            <w:tcW w:w="3771" w:type="dxa"/>
          </w:tcPr>
          <w:p w14:paraId="0CD08EF3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Confirm that you have the correct formula</w:t>
            </w:r>
          </w:p>
        </w:tc>
        <w:tc>
          <w:tcPr>
            <w:tcW w:w="1116" w:type="dxa"/>
            <w:gridSpan w:val="7"/>
          </w:tcPr>
          <w:p w14:paraId="3D226C1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680CFE0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50ACD7B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5D00EBC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4EFDF1B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0CC361B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43039080" w14:textId="2B9429D1" w:rsidTr="00EB2D2D">
        <w:tc>
          <w:tcPr>
            <w:tcW w:w="3771" w:type="dxa"/>
          </w:tcPr>
          <w:p w14:paraId="40100E5B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Check expiration date on the formula</w:t>
            </w:r>
          </w:p>
        </w:tc>
        <w:tc>
          <w:tcPr>
            <w:tcW w:w="1116" w:type="dxa"/>
            <w:gridSpan w:val="7"/>
          </w:tcPr>
          <w:p w14:paraId="2A06D2B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35F5CDA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7EEB581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7E55D26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5A18C4D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6E15079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65E374F5" w14:textId="67A887DF" w:rsidTr="00EB2D2D">
        <w:tc>
          <w:tcPr>
            <w:tcW w:w="3771" w:type="dxa"/>
          </w:tcPr>
          <w:p w14:paraId="7ACB575D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Note the integrity of the formula container</w:t>
            </w:r>
          </w:p>
        </w:tc>
        <w:tc>
          <w:tcPr>
            <w:tcW w:w="1116" w:type="dxa"/>
            <w:gridSpan w:val="7"/>
          </w:tcPr>
          <w:p w14:paraId="168CC07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7A61F9C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25FD491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5038253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3F26850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4771588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5201BA89" w14:textId="26694AF9" w:rsidTr="00EB2D2D">
        <w:tc>
          <w:tcPr>
            <w:tcW w:w="3771" w:type="dxa"/>
          </w:tcPr>
          <w:p w14:paraId="620AC3AD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Position </w:t>
            </w:r>
            <w:r w:rsidRPr="00EB2D2D">
              <w:rPr>
                <w:rFonts w:ascii="Arial" w:eastAsia="Arial" w:hAnsi="Arial" w:cs="Arial"/>
              </w:rPr>
              <w:t>student</w:t>
            </w:r>
            <w:r w:rsidRPr="00EB2D2D">
              <w:rPr>
                <w:rFonts w:ascii="Arial" w:eastAsia="Arial" w:hAnsi="Arial" w:cs="Arial"/>
                <w:color w:val="000000"/>
              </w:rPr>
              <w:t xml:space="preserve"> either sitting or supine with the head up at least 30 degrees</w:t>
            </w:r>
          </w:p>
        </w:tc>
        <w:tc>
          <w:tcPr>
            <w:tcW w:w="1116" w:type="dxa"/>
            <w:gridSpan w:val="7"/>
          </w:tcPr>
          <w:p w14:paraId="068A0E6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44B11C9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53604EC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086E3C5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04FEF38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306E067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58B98BF7" w14:textId="1CC4C4BD" w:rsidTr="00EB2D2D">
        <w:tc>
          <w:tcPr>
            <w:tcW w:w="3771" w:type="dxa"/>
          </w:tcPr>
          <w:p w14:paraId="275DE8D2" w14:textId="77777777" w:rsidR="00EB2D2D" w:rsidRPr="00EB2D2D" w:rsidRDefault="00EB2D2D" w:rsidP="00EB2D2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The most significant risk with tube feedings is aspiration of feeding  into the lungs, be sure the student is positioned properly </w:t>
            </w:r>
          </w:p>
        </w:tc>
        <w:tc>
          <w:tcPr>
            <w:tcW w:w="1116" w:type="dxa"/>
            <w:gridSpan w:val="7"/>
          </w:tcPr>
          <w:p w14:paraId="5918C90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6109290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6B48119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4957C62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2F22AD2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43BC4F7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3FFBC073" w14:textId="4DF1F7BE" w:rsidTr="00EB2D2D">
        <w:tc>
          <w:tcPr>
            <w:tcW w:w="3771" w:type="dxa"/>
          </w:tcPr>
          <w:p w14:paraId="613B6E1A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Inspect nares for discharge or irritation, or skin breakdown</w:t>
            </w:r>
          </w:p>
        </w:tc>
        <w:tc>
          <w:tcPr>
            <w:tcW w:w="1116" w:type="dxa"/>
            <w:gridSpan w:val="7"/>
          </w:tcPr>
          <w:p w14:paraId="3219B39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6817682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63AA9B5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373CC74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2AFE29F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56BA11A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44BF69E6" w14:textId="3F614AB4" w:rsidTr="00EB2D2D">
        <w:tc>
          <w:tcPr>
            <w:tcW w:w="3771" w:type="dxa"/>
          </w:tcPr>
          <w:p w14:paraId="3812CFEC" w14:textId="77777777" w:rsidR="00EB2D2D" w:rsidRPr="00EB2D2D" w:rsidRDefault="00EB2D2D" w:rsidP="00EB2D2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Clean any residue or discharge from nares or tube using a cotton-tipped applicator moistened with water</w:t>
            </w:r>
          </w:p>
        </w:tc>
        <w:tc>
          <w:tcPr>
            <w:tcW w:w="1116" w:type="dxa"/>
            <w:gridSpan w:val="7"/>
          </w:tcPr>
          <w:p w14:paraId="2B5EA54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47C63E1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58893D1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3648821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1EF8745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127BA4C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24010847" w14:textId="44329135" w:rsidTr="00EB2D2D">
        <w:tc>
          <w:tcPr>
            <w:tcW w:w="3771" w:type="dxa"/>
          </w:tcPr>
          <w:p w14:paraId="7E4E7C3C" w14:textId="77777777" w:rsidR="00EB2D2D" w:rsidRPr="00EB2D2D" w:rsidRDefault="00EB2D2D" w:rsidP="00EB2D2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Reposition tape/secure to minimize pressure on nares from the tube, being cautious to not dislodge tube</w:t>
            </w:r>
          </w:p>
        </w:tc>
        <w:tc>
          <w:tcPr>
            <w:tcW w:w="1116" w:type="dxa"/>
            <w:gridSpan w:val="7"/>
          </w:tcPr>
          <w:p w14:paraId="615C38D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6"/>
          </w:tcPr>
          <w:p w14:paraId="3E29A68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64" w:type="dxa"/>
            <w:gridSpan w:val="8"/>
          </w:tcPr>
          <w:p w14:paraId="3C7D773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8" w:type="dxa"/>
            <w:gridSpan w:val="7"/>
          </w:tcPr>
          <w:p w14:paraId="3B20688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5"/>
          </w:tcPr>
          <w:p w14:paraId="72232C2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3" w:type="dxa"/>
            <w:gridSpan w:val="2"/>
          </w:tcPr>
          <w:p w14:paraId="62F9890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6CB3E363" w14:textId="1E715EE2" w:rsidTr="00EB2D2D">
        <w:tc>
          <w:tcPr>
            <w:tcW w:w="3771" w:type="dxa"/>
          </w:tcPr>
          <w:p w14:paraId="56A756A5" w14:textId="77777777" w:rsidR="00EB2D2D" w:rsidRPr="00EB2D2D" w:rsidRDefault="00EB2D2D" w:rsidP="00AB68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b/>
                <w:color w:val="000000"/>
              </w:rPr>
            </w:pPr>
            <w:bookmarkStart w:id="1" w:name="_heading=h.1fob9te" w:colFirst="0" w:colLast="0"/>
            <w:bookmarkEnd w:id="1"/>
            <w:r w:rsidRPr="00EB2D2D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Check for proper NG placement: </w:t>
            </w:r>
          </w:p>
        </w:tc>
        <w:tc>
          <w:tcPr>
            <w:tcW w:w="888" w:type="dxa"/>
            <w:gridSpan w:val="3"/>
          </w:tcPr>
          <w:p w14:paraId="479BE3D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348CE57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32" w:type="dxa"/>
            <w:gridSpan w:val="9"/>
          </w:tcPr>
          <w:p w14:paraId="0D9DD6C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6" w:type="dxa"/>
            <w:gridSpan w:val="5"/>
          </w:tcPr>
          <w:p w14:paraId="29953B8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84" w:type="dxa"/>
            <w:gridSpan w:val="7"/>
          </w:tcPr>
          <w:p w14:paraId="599310E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7E51BC4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B2D2D" w:rsidRPr="00EB2D2D" w14:paraId="17C01F4A" w14:textId="00E26055" w:rsidTr="00EB2D2D">
        <w:tc>
          <w:tcPr>
            <w:tcW w:w="3771" w:type="dxa"/>
          </w:tcPr>
          <w:p w14:paraId="4C2738F0" w14:textId="77777777" w:rsidR="00EB2D2D" w:rsidRPr="00EB2D2D" w:rsidRDefault="00EB2D2D" w:rsidP="00EB2D2D">
            <w:pPr>
              <w:numPr>
                <w:ilvl w:val="4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b/>
                <w:color w:val="000000"/>
              </w:rPr>
              <w:t>Observe and document proper location of external tube markings</w:t>
            </w:r>
            <w:r w:rsidRPr="00EB2D2D">
              <w:rPr>
                <w:rFonts w:ascii="Arial" w:eastAsia="Arial" w:hAnsi="Arial" w:cs="Arial"/>
                <w:color w:val="000000"/>
              </w:rPr>
              <w:t xml:space="preserve"> and compare to tube length measurements obtained after initial placement of the NG tube</w:t>
            </w:r>
          </w:p>
        </w:tc>
        <w:tc>
          <w:tcPr>
            <w:tcW w:w="888" w:type="dxa"/>
            <w:gridSpan w:val="3"/>
          </w:tcPr>
          <w:p w14:paraId="6D0920D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7D55A12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9"/>
          </w:tcPr>
          <w:p w14:paraId="170C3E1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5"/>
          </w:tcPr>
          <w:p w14:paraId="18A45B7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7"/>
          </w:tcPr>
          <w:p w14:paraId="06B9AA7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079656C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19762896" w14:textId="0BFDBE55" w:rsidTr="00EB2D2D">
        <w:tc>
          <w:tcPr>
            <w:tcW w:w="3771" w:type="dxa"/>
          </w:tcPr>
          <w:p w14:paraId="407D1407" w14:textId="77777777" w:rsidR="00EB2D2D" w:rsidRPr="00EB2D2D" w:rsidRDefault="00EB2D2D" w:rsidP="00EB2D2D">
            <w:pPr>
              <w:numPr>
                <w:ilvl w:val="4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b/>
                <w:color w:val="000000"/>
              </w:rPr>
              <w:t>Check pH of gastric contents:</w:t>
            </w:r>
            <w:r w:rsidRPr="00EB2D2D">
              <w:rPr>
                <w:rFonts w:ascii="Arial" w:eastAsia="Arial" w:hAnsi="Arial" w:cs="Arial"/>
                <w:b/>
                <w:color w:val="000000"/>
              </w:rPr>
              <w:br/>
            </w:r>
            <w:r w:rsidRPr="00EB2D2D">
              <w:rPr>
                <w:rFonts w:ascii="Arial" w:eastAsia="Arial" w:hAnsi="Arial" w:cs="Arial"/>
                <w:color w:val="000000"/>
                <w:u w:val="single"/>
              </w:rPr>
              <w:t>NOTE:  Be sure to wait at least one hour after administering feedings or medications before assessing pH b</w:t>
            </w:r>
            <w:r w:rsidRPr="00EB2D2D">
              <w:rPr>
                <w:rFonts w:ascii="Arial" w:eastAsia="Arial" w:hAnsi="Arial" w:cs="Arial"/>
                <w:color w:val="000000"/>
              </w:rPr>
              <w:t>ecause the pH level of gastric aspirate is often elevated by either medication or enteral feeding formulas</w:t>
            </w:r>
          </w:p>
        </w:tc>
        <w:tc>
          <w:tcPr>
            <w:tcW w:w="888" w:type="dxa"/>
            <w:gridSpan w:val="3"/>
          </w:tcPr>
          <w:p w14:paraId="4F0B2FE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19A89EB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9"/>
          </w:tcPr>
          <w:p w14:paraId="05C0443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5"/>
          </w:tcPr>
          <w:p w14:paraId="73B2897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7"/>
          </w:tcPr>
          <w:p w14:paraId="4AE1E3C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207B818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436A4071" w14:textId="4AF24C4F" w:rsidTr="00EB2D2D">
        <w:tc>
          <w:tcPr>
            <w:tcW w:w="3771" w:type="dxa"/>
          </w:tcPr>
          <w:p w14:paraId="64FFC660" w14:textId="77777777" w:rsidR="00EB2D2D" w:rsidRPr="00EB2D2D" w:rsidRDefault="00EB2D2D" w:rsidP="00EB2D2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Attach an </w:t>
            </w:r>
            <w:r w:rsidRPr="00EB2D2D">
              <w:rPr>
                <w:rFonts w:ascii="Arial" w:eastAsia="Arial" w:hAnsi="Arial" w:cs="Arial"/>
              </w:rPr>
              <w:t>ENFit/enteral</w:t>
            </w:r>
            <w:r w:rsidRPr="00EB2D2D">
              <w:rPr>
                <w:rFonts w:ascii="Arial" w:eastAsia="Arial" w:hAnsi="Arial" w:cs="Arial"/>
                <w:color w:val="000000"/>
              </w:rPr>
              <w:t xml:space="preserve"> syringe of the appropriate size to the end of the NG tube</w:t>
            </w:r>
          </w:p>
        </w:tc>
        <w:tc>
          <w:tcPr>
            <w:tcW w:w="888" w:type="dxa"/>
            <w:gridSpan w:val="3"/>
          </w:tcPr>
          <w:p w14:paraId="7CC0761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54D4C82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9"/>
          </w:tcPr>
          <w:p w14:paraId="18B288E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5"/>
          </w:tcPr>
          <w:p w14:paraId="790BC72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7"/>
          </w:tcPr>
          <w:p w14:paraId="4D6BBDE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4C665E2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030625DB" w14:textId="3DF193C7" w:rsidTr="00EB2D2D">
        <w:tc>
          <w:tcPr>
            <w:tcW w:w="3771" w:type="dxa"/>
          </w:tcPr>
          <w:p w14:paraId="5E371AA5" w14:textId="77777777" w:rsidR="00EB2D2D" w:rsidRPr="00EB2D2D" w:rsidRDefault="00EB2D2D" w:rsidP="00EB2D2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Pull back gently on the plunger of the </w:t>
            </w:r>
            <w:r w:rsidRPr="00EB2D2D">
              <w:rPr>
                <w:rFonts w:ascii="Arial" w:eastAsia="Arial" w:hAnsi="Arial" w:cs="Arial"/>
              </w:rPr>
              <w:t xml:space="preserve">ENFit/enteral </w:t>
            </w:r>
            <w:r w:rsidRPr="00EB2D2D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888" w:type="dxa"/>
            <w:gridSpan w:val="3"/>
          </w:tcPr>
          <w:p w14:paraId="20E3CA4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08B2198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9"/>
          </w:tcPr>
          <w:p w14:paraId="0F87A06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5"/>
          </w:tcPr>
          <w:p w14:paraId="1F502A3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7"/>
          </w:tcPr>
          <w:p w14:paraId="0F2D9E3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77BF060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3DC4C81D" w14:textId="221780D2" w:rsidTr="00EB2D2D">
        <w:tc>
          <w:tcPr>
            <w:tcW w:w="3771" w:type="dxa"/>
          </w:tcPr>
          <w:p w14:paraId="1DE6E3FB" w14:textId="77777777" w:rsidR="00EB2D2D" w:rsidRPr="00EB2D2D" w:rsidRDefault="00EB2D2D" w:rsidP="00EB2D2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Aspirate about 1 mL of fluid or </w:t>
            </w:r>
            <w:r w:rsidRPr="00EB2D2D">
              <w:rPr>
                <w:rFonts w:ascii="Arial" w:eastAsia="Arial" w:hAnsi="Arial" w:cs="Arial"/>
                <w:color w:val="000000"/>
              </w:rPr>
              <w:lastRenderedPageBreak/>
              <w:t xml:space="preserve">amount </w:t>
            </w:r>
            <w:r w:rsidRPr="00EB2D2D">
              <w:rPr>
                <w:rFonts w:ascii="Arial" w:eastAsia="Arial" w:hAnsi="Arial" w:cs="Arial"/>
              </w:rPr>
              <w:t>ordere</w:t>
            </w:r>
            <w:r w:rsidRPr="00EB2D2D">
              <w:rPr>
                <w:rFonts w:ascii="Arial" w:eastAsia="Arial" w:hAnsi="Arial" w:cs="Arial"/>
                <w:color w:val="000000"/>
              </w:rPr>
              <w:t>d by health care provider</w:t>
            </w:r>
          </w:p>
        </w:tc>
        <w:tc>
          <w:tcPr>
            <w:tcW w:w="888" w:type="dxa"/>
            <w:gridSpan w:val="3"/>
          </w:tcPr>
          <w:p w14:paraId="7113E39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7723620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9"/>
          </w:tcPr>
          <w:p w14:paraId="75741AE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5"/>
          </w:tcPr>
          <w:p w14:paraId="3364DAE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84" w:type="dxa"/>
            <w:gridSpan w:val="7"/>
          </w:tcPr>
          <w:p w14:paraId="0DCB8C8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7AB5BCF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79ED0934" w14:textId="3E2E460D" w:rsidTr="00EB2D2D">
        <w:tc>
          <w:tcPr>
            <w:tcW w:w="3771" w:type="dxa"/>
          </w:tcPr>
          <w:p w14:paraId="413DC64B" w14:textId="77777777" w:rsidR="00EB2D2D" w:rsidRPr="00EB2D2D" w:rsidRDefault="00EB2D2D" w:rsidP="00EB2D2D">
            <w:pPr>
              <w:numPr>
                <w:ilvl w:val="5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08" w:hanging="36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If you have rinsed water in the tube it can change the pH</w:t>
            </w:r>
          </w:p>
        </w:tc>
        <w:tc>
          <w:tcPr>
            <w:tcW w:w="876" w:type="dxa"/>
            <w:gridSpan w:val="2"/>
          </w:tcPr>
          <w:p w14:paraId="704DD8A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4498B1E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9"/>
          </w:tcPr>
          <w:p w14:paraId="6E9B430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7DA49D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6" w:type="dxa"/>
            <w:gridSpan w:val="7"/>
          </w:tcPr>
          <w:p w14:paraId="524CF87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1" w:type="dxa"/>
            <w:gridSpan w:val="5"/>
          </w:tcPr>
          <w:p w14:paraId="10423EF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78398935" w14:textId="1B1F57CD" w:rsidTr="00EB2D2D">
        <w:tc>
          <w:tcPr>
            <w:tcW w:w="3771" w:type="dxa"/>
          </w:tcPr>
          <w:p w14:paraId="1587078E" w14:textId="77777777" w:rsidR="00EB2D2D" w:rsidRPr="00EB2D2D" w:rsidRDefault="00EB2D2D" w:rsidP="00EB2D2D">
            <w:pPr>
              <w:numPr>
                <w:ilvl w:val="5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08" w:hanging="36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Withdraw 2-3 mL and discard this fluid prior to checking pH</w:t>
            </w:r>
          </w:p>
        </w:tc>
        <w:tc>
          <w:tcPr>
            <w:tcW w:w="876" w:type="dxa"/>
            <w:gridSpan w:val="2"/>
          </w:tcPr>
          <w:p w14:paraId="755931C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5998EEA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9"/>
          </w:tcPr>
          <w:p w14:paraId="1F29F1B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C836AC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6" w:type="dxa"/>
            <w:gridSpan w:val="7"/>
          </w:tcPr>
          <w:p w14:paraId="5D81AA0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1" w:type="dxa"/>
            <w:gridSpan w:val="5"/>
          </w:tcPr>
          <w:p w14:paraId="1C78096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2075FED9" w14:textId="1EF057C1" w:rsidTr="00EB2D2D">
        <w:tc>
          <w:tcPr>
            <w:tcW w:w="3771" w:type="dxa"/>
          </w:tcPr>
          <w:p w14:paraId="5251A00D" w14:textId="77777777" w:rsidR="00EB2D2D" w:rsidRPr="00EB2D2D" w:rsidRDefault="00EB2D2D" w:rsidP="00EB2D2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Saturate the pH paper with aspirated gastric secretions</w:t>
            </w:r>
          </w:p>
        </w:tc>
        <w:tc>
          <w:tcPr>
            <w:tcW w:w="876" w:type="dxa"/>
            <w:gridSpan w:val="2"/>
          </w:tcPr>
          <w:p w14:paraId="3278BF9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AF2D6A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9"/>
          </w:tcPr>
          <w:p w14:paraId="4FA263D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15937F8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6" w:type="dxa"/>
            <w:gridSpan w:val="7"/>
          </w:tcPr>
          <w:p w14:paraId="45E8F6F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1" w:type="dxa"/>
            <w:gridSpan w:val="5"/>
          </w:tcPr>
          <w:p w14:paraId="056354F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4C9E8742" w14:textId="6F7E15DD" w:rsidTr="00EB2D2D">
        <w:tc>
          <w:tcPr>
            <w:tcW w:w="3771" w:type="dxa"/>
          </w:tcPr>
          <w:p w14:paraId="69BE826D" w14:textId="77777777" w:rsidR="00EB2D2D" w:rsidRPr="00EB2D2D" w:rsidRDefault="00EB2D2D" w:rsidP="00EB2D2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Follow pH strip/paper manufacture instructions to interpret results</w:t>
            </w:r>
          </w:p>
        </w:tc>
        <w:tc>
          <w:tcPr>
            <w:tcW w:w="876" w:type="dxa"/>
            <w:gridSpan w:val="2"/>
          </w:tcPr>
          <w:p w14:paraId="6A8DF9E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2C48DFE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9"/>
          </w:tcPr>
          <w:p w14:paraId="61ADC3A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06C2398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6" w:type="dxa"/>
            <w:gridSpan w:val="7"/>
          </w:tcPr>
          <w:p w14:paraId="7B98B3A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1" w:type="dxa"/>
            <w:gridSpan w:val="5"/>
          </w:tcPr>
          <w:p w14:paraId="5319A75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3E15A64C" w14:textId="0EC8B73A" w:rsidTr="00EB2D2D">
        <w:tc>
          <w:tcPr>
            <w:tcW w:w="3771" w:type="dxa"/>
          </w:tcPr>
          <w:p w14:paraId="78B7CBE2" w14:textId="77777777" w:rsidR="00EB2D2D" w:rsidRPr="00EB2D2D" w:rsidRDefault="00EB2D2D" w:rsidP="00EB2D2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Gastric fluids should be at a level of 5.5 or less</w:t>
            </w:r>
          </w:p>
        </w:tc>
        <w:tc>
          <w:tcPr>
            <w:tcW w:w="876" w:type="dxa"/>
            <w:gridSpan w:val="2"/>
          </w:tcPr>
          <w:p w14:paraId="6450B40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A71825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9"/>
          </w:tcPr>
          <w:p w14:paraId="57B2BA3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26BC6FA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6" w:type="dxa"/>
            <w:gridSpan w:val="7"/>
          </w:tcPr>
          <w:p w14:paraId="7E2ADC2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1" w:type="dxa"/>
            <w:gridSpan w:val="5"/>
          </w:tcPr>
          <w:p w14:paraId="4529DCA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1E2627DE" w14:textId="776B5C0B" w:rsidTr="00EB2D2D">
        <w:tc>
          <w:tcPr>
            <w:tcW w:w="3771" w:type="dxa"/>
          </w:tcPr>
          <w:p w14:paraId="5F997B90" w14:textId="77777777" w:rsidR="00EB2D2D" w:rsidRPr="00EB2D2D" w:rsidRDefault="00000000" w:rsidP="00EB2D2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0"/>
                <w:id w:val="1984729972"/>
              </w:sdtPr>
              <w:sdtContent>
                <w:r w:rsidR="00EB2D2D" w:rsidRPr="00EB2D2D">
                  <w:rPr>
                    <w:rFonts w:ascii="Arial Unicode MS" w:eastAsia="Arial Unicode MS" w:hAnsi="Arial Unicode MS" w:cs="Arial Unicode MS"/>
                    <w:color w:val="000000"/>
                  </w:rPr>
                  <w:t>If pH level is ≤5.</w:t>
                </w:r>
              </w:sdtContent>
            </w:sdt>
            <w:r w:rsidR="00EB2D2D" w:rsidRPr="00EB2D2D">
              <w:rPr>
                <w:rFonts w:ascii="Arial" w:eastAsia="Arial" w:hAnsi="Arial" w:cs="Arial"/>
              </w:rPr>
              <w:t>0</w:t>
            </w:r>
            <w:r w:rsidR="00EB2D2D" w:rsidRPr="00EB2D2D">
              <w:rPr>
                <w:rFonts w:ascii="Arial" w:eastAsia="Arial" w:hAnsi="Arial" w:cs="Arial"/>
                <w:color w:val="000000"/>
              </w:rPr>
              <w:t>, continue with NG feeding</w:t>
            </w:r>
          </w:p>
        </w:tc>
        <w:tc>
          <w:tcPr>
            <w:tcW w:w="876" w:type="dxa"/>
            <w:gridSpan w:val="2"/>
          </w:tcPr>
          <w:p w14:paraId="0FC26AA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1B25C37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9"/>
          </w:tcPr>
          <w:p w14:paraId="1C9B183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04606C7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6" w:type="dxa"/>
            <w:gridSpan w:val="7"/>
          </w:tcPr>
          <w:p w14:paraId="4161945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91" w:type="dxa"/>
            <w:gridSpan w:val="5"/>
          </w:tcPr>
          <w:p w14:paraId="6CB6F74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41B561DC" w14:textId="1D75A93B" w:rsidTr="00EB2D2D">
        <w:tc>
          <w:tcPr>
            <w:tcW w:w="3771" w:type="dxa"/>
          </w:tcPr>
          <w:p w14:paraId="38D44059" w14:textId="77777777" w:rsidR="00EB2D2D" w:rsidRPr="00EB2D2D" w:rsidRDefault="00EB2D2D" w:rsidP="00EB2D2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b/>
                <w:color w:val="000000"/>
              </w:rPr>
            </w:pPr>
            <w:r w:rsidRPr="00EB2D2D">
              <w:rPr>
                <w:rFonts w:ascii="Arial" w:eastAsia="Arial" w:hAnsi="Arial" w:cs="Arial"/>
                <w:b/>
                <w:color w:val="000000"/>
              </w:rPr>
              <w:lastRenderedPageBreak/>
              <w:t>For pH level &gt;5.</w:t>
            </w:r>
            <w:r w:rsidRPr="00EB2D2D">
              <w:rPr>
                <w:rFonts w:ascii="Arial" w:eastAsia="Arial" w:hAnsi="Arial" w:cs="Arial"/>
                <w:b/>
              </w:rPr>
              <w:t>0</w:t>
            </w:r>
            <w:r w:rsidRPr="00EB2D2D">
              <w:rPr>
                <w:rFonts w:ascii="Arial" w:eastAsia="Arial" w:hAnsi="Arial" w:cs="Arial"/>
                <w:b/>
                <w:color w:val="000000"/>
              </w:rPr>
              <w:t xml:space="preserve"> (or per health care provider’s order) contact parent/guardian and health care provider, DO NOT administer medication or feeding</w:t>
            </w:r>
          </w:p>
        </w:tc>
        <w:tc>
          <w:tcPr>
            <w:tcW w:w="804" w:type="dxa"/>
          </w:tcPr>
          <w:p w14:paraId="267705B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1611BD3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2CBDD92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2F6F257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4E3787D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45EA033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D70D9" w:rsidRPr="00EB2D2D" w14:paraId="57FDED8D" w14:textId="77777777" w:rsidTr="00EB2D2D">
        <w:tc>
          <w:tcPr>
            <w:tcW w:w="3771" w:type="dxa"/>
          </w:tcPr>
          <w:p w14:paraId="45486F4C" w14:textId="6F91D95D" w:rsidR="002D70D9" w:rsidRPr="00EB2D2D" w:rsidRDefault="002D70D9" w:rsidP="002D70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Strategies to obtain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aspirate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804" w:type="dxa"/>
          </w:tcPr>
          <w:p w14:paraId="06E28D9B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3C5F225D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28B62653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6EE8FE23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7B6A898F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412C351A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D70D9" w:rsidRPr="00EB2D2D" w14:paraId="04B68A03" w14:textId="77777777" w:rsidTr="00EB2D2D">
        <w:tc>
          <w:tcPr>
            <w:tcW w:w="3771" w:type="dxa"/>
          </w:tcPr>
          <w:p w14:paraId="295EE5D1" w14:textId="16C91EB6" w:rsidR="002D70D9" w:rsidRDefault="002D70D9" w:rsidP="002D70D9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Use a larger-sized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ENFit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/enteral syringe (to decrease the pressure created by the plunger)</w:t>
            </w:r>
          </w:p>
        </w:tc>
        <w:tc>
          <w:tcPr>
            <w:tcW w:w="804" w:type="dxa"/>
          </w:tcPr>
          <w:p w14:paraId="38A34E61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6C02B5B4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3F01ABC2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3E270493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79E73FBC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37850250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D70D9" w:rsidRPr="00EB2D2D" w14:paraId="5F439F74" w14:textId="77777777" w:rsidTr="00EB2D2D">
        <w:tc>
          <w:tcPr>
            <w:tcW w:w="3771" w:type="dxa"/>
          </w:tcPr>
          <w:p w14:paraId="379CF18D" w14:textId="2BF14779" w:rsidR="002D70D9" w:rsidRDefault="002D70D9" w:rsidP="002D70D9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Reposition the student on their left side for 10-15 minutes (to move the NG tube away from the stomach wall)</w:t>
            </w:r>
          </w:p>
        </w:tc>
        <w:tc>
          <w:tcPr>
            <w:tcW w:w="804" w:type="dxa"/>
          </w:tcPr>
          <w:p w14:paraId="1AEB6FA3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552689A5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427B5915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111541D0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778A9177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19FB7852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D70D9" w:rsidRPr="00EB2D2D" w14:paraId="0DA0AE0F" w14:textId="77777777" w:rsidTr="00EB2D2D">
        <w:tc>
          <w:tcPr>
            <w:tcW w:w="3771" w:type="dxa"/>
          </w:tcPr>
          <w:p w14:paraId="2527CF86" w14:textId="7F9330B6" w:rsidR="002D70D9" w:rsidRDefault="002D70D9" w:rsidP="002D70D9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Instill 3mL flush of air (to move the NG tube away from the stomach wall)</w:t>
            </w:r>
          </w:p>
        </w:tc>
        <w:tc>
          <w:tcPr>
            <w:tcW w:w="804" w:type="dxa"/>
          </w:tcPr>
          <w:p w14:paraId="035112C3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58497677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155292D8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1BD82A42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4ED9EBE2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193B2900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D70D9" w:rsidRPr="00EB2D2D" w14:paraId="2EE1C2AD" w14:textId="77777777" w:rsidTr="00EB2D2D">
        <w:tc>
          <w:tcPr>
            <w:tcW w:w="3771" w:type="dxa"/>
          </w:tcPr>
          <w:p w14:paraId="43228F0A" w14:textId="4BEA0558" w:rsidR="002D70D9" w:rsidRDefault="002D70D9" w:rsidP="002D70D9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Watch for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breathing problems (i.e. </w:t>
            </w: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coughing choking, or difficulty breathing</w:t>
            </w:r>
          </w:p>
        </w:tc>
        <w:tc>
          <w:tcPr>
            <w:tcW w:w="804" w:type="dxa"/>
          </w:tcPr>
          <w:p w14:paraId="1FD6461B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A4C3A9E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5971C42C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7C7FA0BA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4745EA1E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60336620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D70D9" w:rsidRPr="00EB2D2D" w14:paraId="212DBB5A" w14:textId="77777777" w:rsidTr="00EB2D2D">
        <w:tc>
          <w:tcPr>
            <w:tcW w:w="3771" w:type="dxa"/>
          </w:tcPr>
          <w:p w14:paraId="1E52CD59" w14:textId="25C5B371" w:rsidR="002D70D9" w:rsidRDefault="002D70D9" w:rsidP="002D70D9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instillation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of air is unsuccessful, the NG tube may be kinked or dislodged, the school nurse should contact parent/guardian and healthcare provider</w:t>
            </w:r>
          </w:p>
        </w:tc>
        <w:tc>
          <w:tcPr>
            <w:tcW w:w="804" w:type="dxa"/>
          </w:tcPr>
          <w:p w14:paraId="699C8C06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35B4A0F7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6D8FF4F3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46B50A95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2A63DD28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54281801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B2D2D" w:rsidRPr="00EB2D2D" w14:paraId="27651A4E" w14:textId="138B99A7" w:rsidTr="00EB2D2D">
        <w:tc>
          <w:tcPr>
            <w:tcW w:w="3771" w:type="dxa"/>
          </w:tcPr>
          <w:p w14:paraId="6678125B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b/>
                <w:color w:val="000000"/>
              </w:rPr>
            </w:pPr>
            <w:r w:rsidRPr="00EB2D2D">
              <w:rPr>
                <w:rFonts w:ascii="Arial" w:eastAsia="Arial" w:hAnsi="Arial" w:cs="Arial"/>
                <w:b/>
                <w:color w:val="000000"/>
              </w:rPr>
              <w:t xml:space="preserve">If unable to obtain </w:t>
            </w:r>
            <w:proofErr w:type="gramStart"/>
            <w:r w:rsidRPr="00EB2D2D">
              <w:rPr>
                <w:rFonts w:ascii="Arial" w:eastAsia="Arial" w:hAnsi="Arial" w:cs="Arial"/>
                <w:b/>
                <w:color w:val="000000"/>
              </w:rPr>
              <w:t>aspirate</w:t>
            </w:r>
            <w:proofErr w:type="gramEnd"/>
            <w:r w:rsidRPr="00EB2D2D">
              <w:rPr>
                <w:rFonts w:ascii="Arial" w:eastAsia="Arial" w:hAnsi="Arial" w:cs="Arial"/>
                <w:b/>
                <w:color w:val="000000"/>
              </w:rPr>
              <w:t xml:space="preserve"> to check pH level, do not use NG tube, contact parent/guardian and health care provider</w:t>
            </w:r>
          </w:p>
        </w:tc>
        <w:tc>
          <w:tcPr>
            <w:tcW w:w="804" w:type="dxa"/>
          </w:tcPr>
          <w:p w14:paraId="0B0254D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34C2266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51539BF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4540CCF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755C6F7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6D924DB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D70D9" w:rsidRPr="00EB2D2D" w14:paraId="3B98846B" w14:textId="77777777" w:rsidTr="00EB2D2D">
        <w:tc>
          <w:tcPr>
            <w:tcW w:w="3771" w:type="dxa"/>
          </w:tcPr>
          <w:p w14:paraId="2B217D41" w14:textId="7C5763DE" w:rsidR="002D70D9" w:rsidRPr="00EB2D2D" w:rsidRDefault="002D70D9" w:rsidP="002D7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continue with NG tube feeding:</w:t>
            </w:r>
          </w:p>
        </w:tc>
        <w:tc>
          <w:tcPr>
            <w:tcW w:w="804" w:type="dxa"/>
          </w:tcPr>
          <w:p w14:paraId="3ECF03D3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26D28DFF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769E2907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2C98F6FE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03483516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0429330F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B2D2D" w:rsidRPr="00EB2D2D" w14:paraId="0F15E725" w14:textId="13CF7EFC" w:rsidTr="00EB2D2D">
        <w:tc>
          <w:tcPr>
            <w:tcW w:w="3771" w:type="dxa"/>
          </w:tcPr>
          <w:p w14:paraId="6CAEF5BB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Shake the feeding container/can</w:t>
            </w:r>
          </w:p>
        </w:tc>
        <w:tc>
          <w:tcPr>
            <w:tcW w:w="804" w:type="dxa"/>
          </w:tcPr>
          <w:p w14:paraId="7F0C737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952602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6F2CA97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1EFBBA1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0A80A8A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1A47468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040F5F0C" w14:textId="6CEF0CAD" w:rsidTr="00EB2D2D">
        <w:tc>
          <w:tcPr>
            <w:tcW w:w="3771" w:type="dxa"/>
          </w:tcPr>
          <w:p w14:paraId="5651329C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If feeding is in a can, clean the top of the feeding (formula) can with an alcohol wipe or soapy cloth</w:t>
            </w:r>
          </w:p>
        </w:tc>
        <w:tc>
          <w:tcPr>
            <w:tcW w:w="804" w:type="dxa"/>
          </w:tcPr>
          <w:p w14:paraId="0AAD811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624CF0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1D1A733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7E92AA2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06EE325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29C6317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7DC7FCB5" w14:textId="0594CE84" w:rsidTr="00EB2D2D">
        <w:tc>
          <w:tcPr>
            <w:tcW w:w="3771" w:type="dxa"/>
          </w:tcPr>
          <w:p w14:paraId="5CBDF0B3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Measure prescribed amount of enteral formula to be infused </w:t>
            </w:r>
            <w:r w:rsidRPr="00EB2D2D">
              <w:rPr>
                <w:rFonts w:ascii="Arial" w:eastAsia="Arial" w:hAnsi="Arial" w:cs="Arial"/>
                <w:color w:val="000000"/>
              </w:rPr>
              <w:lastRenderedPageBreak/>
              <w:t>into clean graduated measuring cup</w:t>
            </w:r>
          </w:p>
        </w:tc>
        <w:tc>
          <w:tcPr>
            <w:tcW w:w="804" w:type="dxa"/>
          </w:tcPr>
          <w:p w14:paraId="6F8BD4B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33E418F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3F34B2C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2AE3953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201215F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38C349D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5858A8C9" w14:textId="10699A2B" w:rsidTr="00EB2D2D">
        <w:tc>
          <w:tcPr>
            <w:tcW w:w="3771" w:type="dxa"/>
          </w:tcPr>
          <w:p w14:paraId="7C36AB5A" w14:textId="77777777" w:rsidR="00EB2D2D" w:rsidRPr="00EB2D2D" w:rsidRDefault="00EB2D2D" w:rsidP="00EB2D2D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Observe the appearance of the formula for any abnormalities</w:t>
            </w:r>
          </w:p>
        </w:tc>
        <w:tc>
          <w:tcPr>
            <w:tcW w:w="804" w:type="dxa"/>
          </w:tcPr>
          <w:p w14:paraId="5426464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6884C5E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3BBDF03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466FFD4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05D0E37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3E4C0D4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046BC787" w14:textId="6A6D7667" w:rsidTr="00EB2D2D">
        <w:tc>
          <w:tcPr>
            <w:tcW w:w="3771" w:type="dxa"/>
          </w:tcPr>
          <w:p w14:paraId="5C50020E" w14:textId="77777777" w:rsidR="00EB2D2D" w:rsidRPr="00EB2D2D" w:rsidRDefault="00EB2D2D" w:rsidP="002D70D9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EB2D2D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  <w:tc>
          <w:tcPr>
            <w:tcW w:w="804" w:type="dxa"/>
          </w:tcPr>
          <w:p w14:paraId="2536F0B0" w14:textId="77777777" w:rsidR="00EB2D2D" w:rsidRPr="00EB2D2D" w:rsidRDefault="00EB2D2D" w:rsidP="00EB2D2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7"/>
          </w:tcPr>
          <w:p w14:paraId="61225350" w14:textId="77777777" w:rsidR="00EB2D2D" w:rsidRPr="00EB2D2D" w:rsidRDefault="00EB2D2D" w:rsidP="00EB2D2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88" w:type="dxa"/>
            <w:gridSpan w:val="8"/>
          </w:tcPr>
          <w:p w14:paraId="280F9527" w14:textId="77777777" w:rsidR="00EB2D2D" w:rsidRPr="00EB2D2D" w:rsidRDefault="00EB2D2D" w:rsidP="00EB2D2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24" w:type="dxa"/>
            <w:gridSpan w:val="6"/>
          </w:tcPr>
          <w:p w14:paraId="627EAFA8" w14:textId="77777777" w:rsidR="00EB2D2D" w:rsidRPr="00EB2D2D" w:rsidRDefault="00EB2D2D" w:rsidP="00EB2D2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7"/>
          </w:tcPr>
          <w:p w14:paraId="16534C5E" w14:textId="77777777" w:rsidR="00EB2D2D" w:rsidRPr="00EB2D2D" w:rsidRDefault="00EB2D2D" w:rsidP="00EB2D2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959" w:type="dxa"/>
            <w:gridSpan w:val="6"/>
          </w:tcPr>
          <w:p w14:paraId="04644588" w14:textId="77777777" w:rsidR="00EB2D2D" w:rsidRPr="00EB2D2D" w:rsidRDefault="00EB2D2D" w:rsidP="00EB2D2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EB2D2D" w:rsidRPr="00EB2D2D" w14:paraId="5E822324" w14:textId="2D265B4F" w:rsidTr="00EB2D2D">
        <w:tc>
          <w:tcPr>
            <w:tcW w:w="3771" w:type="dxa"/>
          </w:tcPr>
          <w:p w14:paraId="35D243DC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Pour feeding/fluids into feeding bag</w:t>
            </w:r>
          </w:p>
        </w:tc>
        <w:tc>
          <w:tcPr>
            <w:tcW w:w="804" w:type="dxa"/>
          </w:tcPr>
          <w:p w14:paraId="06C8AF1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B70FFA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8"/>
          </w:tcPr>
          <w:p w14:paraId="15938DA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6"/>
          </w:tcPr>
          <w:p w14:paraId="6AA2D4A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gridSpan w:val="7"/>
          </w:tcPr>
          <w:p w14:paraId="5E922F8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59" w:type="dxa"/>
            <w:gridSpan w:val="6"/>
          </w:tcPr>
          <w:p w14:paraId="3389BC1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0BFA7F2F" w14:textId="662BAE06" w:rsidTr="00EB2D2D">
        <w:tc>
          <w:tcPr>
            <w:tcW w:w="3771" w:type="dxa"/>
          </w:tcPr>
          <w:p w14:paraId="418AFC36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Run feeding through tubing to the tip and clamp tubing</w:t>
            </w:r>
          </w:p>
        </w:tc>
        <w:tc>
          <w:tcPr>
            <w:tcW w:w="996" w:type="dxa"/>
            <w:gridSpan w:val="5"/>
          </w:tcPr>
          <w:p w14:paraId="5ECFDF1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7CDE559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5032DFB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5184DB6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55339A4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34BFFA1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77BEF238" w14:textId="6DB68094" w:rsidTr="00EB2D2D">
        <w:tc>
          <w:tcPr>
            <w:tcW w:w="3771" w:type="dxa"/>
          </w:tcPr>
          <w:p w14:paraId="23EDE034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Hang container on pole at height required to deliver prescribed flow</w:t>
            </w:r>
          </w:p>
        </w:tc>
        <w:tc>
          <w:tcPr>
            <w:tcW w:w="996" w:type="dxa"/>
            <w:gridSpan w:val="5"/>
          </w:tcPr>
          <w:p w14:paraId="19D905F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4D22B01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55C1F0B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7988A59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4CD9E30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0D6FA71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29E227C8" w14:textId="09F2EF94" w:rsidTr="00EB2D2D">
        <w:tc>
          <w:tcPr>
            <w:tcW w:w="3771" w:type="dxa"/>
          </w:tcPr>
          <w:p w14:paraId="735F4B8C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Remove plug from NG tube</w:t>
            </w:r>
          </w:p>
        </w:tc>
        <w:tc>
          <w:tcPr>
            <w:tcW w:w="996" w:type="dxa"/>
            <w:gridSpan w:val="5"/>
          </w:tcPr>
          <w:p w14:paraId="11FB2A0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459B1CE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123AEF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0D568F5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70CDF31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47DDBA2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4427E5FC" w14:textId="4DAC0029" w:rsidTr="00EB2D2D">
        <w:tc>
          <w:tcPr>
            <w:tcW w:w="3771" w:type="dxa"/>
          </w:tcPr>
          <w:p w14:paraId="641CE91D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Attach feeding bag tubing to NG tube</w:t>
            </w:r>
          </w:p>
        </w:tc>
        <w:tc>
          <w:tcPr>
            <w:tcW w:w="996" w:type="dxa"/>
            <w:gridSpan w:val="5"/>
          </w:tcPr>
          <w:p w14:paraId="2B6C3F1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5816AFB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40D0175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104AD1B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5E65186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5A8F0E3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53612FED" w14:textId="142FF8B6" w:rsidTr="00EB2D2D">
        <w:tc>
          <w:tcPr>
            <w:tcW w:w="3771" w:type="dxa"/>
          </w:tcPr>
          <w:p w14:paraId="49AED654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Open NG clamp </w:t>
            </w:r>
          </w:p>
        </w:tc>
        <w:tc>
          <w:tcPr>
            <w:tcW w:w="996" w:type="dxa"/>
            <w:gridSpan w:val="5"/>
          </w:tcPr>
          <w:p w14:paraId="34580A2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522C8D5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ED1688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5198E66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06AA850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0F65264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7506D106" w14:textId="726900E6" w:rsidTr="00EB2D2D">
        <w:tc>
          <w:tcPr>
            <w:tcW w:w="3771" w:type="dxa"/>
          </w:tcPr>
          <w:p w14:paraId="52788804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Open clamp on tubing and adjust flow to prescribed rate</w:t>
            </w:r>
          </w:p>
        </w:tc>
        <w:tc>
          <w:tcPr>
            <w:tcW w:w="996" w:type="dxa"/>
            <w:gridSpan w:val="5"/>
          </w:tcPr>
          <w:p w14:paraId="39FF907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356C3D1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12EA209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1FB2686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749A7AE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41546AB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58636ED0" w14:textId="597CA941" w:rsidTr="00EB2D2D">
        <w:tc>
          <w:tcPr>
            <w:tcW w:w="3771" w:type="dxa"/>
          </w:tcPr>
          <w:p w14:paraId="218DCFA3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Check rate and flow periodically and adjust if needed</w:t>
            </w:r>
          </w:p>
        </w:tc>
        <w:tc>
          <w:tcPr>
            <w:tcW w:w="996" w:type="dxa"/>
            <w:gridSpan w:val="5"/>
          </w:tcPr>
          <w:p w14:paraId="58D897D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79273AF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9ED5D9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7E30B40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231CA70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1E76024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663BAC44" w14:textId="4FFC3F19" w:rsidTr="00EB2D2D">
        <w:tc>
          <w:tcPr>
            <w:tcW w:w="3771" w:type="dxa"/>
          </w:tcPr>
          <w:p w14:paraId="799F1027" w14:textId="77777777" w:rsidR="00EB2D2D" w:rsidRPr="00EB2D2D" w:rsidRDefault="00EB2D2D" w:rsidP="00EB2D2D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You will need to adjust the flow rate if the student’s position changes or the position of the feeding bag changes</w:t>
            </w:r>
          </w:p>
        </w:tc>
        <w:tc>
          <w:tcPr>
            <w:tcW w:w="996" w:type="dxa"/>
            <w:gridSpan w:val="5"/>
          </w:tcPr>
          <w:p w14:paraId="605F7E6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7EA6737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3B1DCC8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019C48A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24BCE8C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1B0D7BA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062B44A7" w14:textId="42EE5CC1" w:rsidTr="00EB2D2D">
        <w:tc>
          <w:tcPr>
            <w:tcW w:w="3771" w:type="dxa"/>
          </w:tcPr>
          <w:p w14:paraId="1A4C8F89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Monitor student during feeding for any signs of intolerance or complications</w:t>
            </w:r>
          </w:p>
        </w:tc>
        <w:tc>
          <w:tcPr>
            <w:tcW w:w="996" w:type="dxa"/>
            <w:gridSpan w:val="5"/>
          </w:tcPr>
          <w:p w14:paraId="28B98A0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2A8D5B0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BD0F3F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025EFAF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3EB5515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4D6931E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171F0CA6" w14:textId="67E020FD" w:rsidTr="00EB2D2D">
        <w:tc>
          <w:tcPr>
            <w:tcW w:w="3771" w:type="dxa"/>
          </w:tcPr>
          <w:p w14:paraId="44F571E4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lastRenderedPageBreak/>
              <w:t>Stop feeding immediately for gagging, vomiting, coughing, abdominal distension, change in skin color, or difficulty breathing, etc.</w:t>
            </w:r>
          </w:p>
        </w:tc>
        <w:tc>
          <w:tcPr>
            <w:tcW w:w="996" w:type="dxa"/>
            <w:gridSpan w:val="5"/>
          </w:tcPr>
          <w:p w14:paraId="04D7138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685FCB1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7A7E20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1293E84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6752685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1C5E68E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166BF477" w14:textId="5E9C2A14" w:rsidTr="00EB2D2D">
        <w:tc>
          <w:tcPr>
            <w:tcW w:w="3771" w:type="dxa"/>
          </w:tcPr>
          <w:p w14:paraId="1D350776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Make feeding like mealtime: allow </w:t>
            </w:r>
            <w:r w:rsidRPr="00EB2D2D">
              <w:rPr>
                <w:rFonts w:ascii="Arial" w:eastAsia="Arial" w:hAnsi="Arial" w:cs="Arial"/>
              </w:rPr>
              <w:t>student</w:t>
            </w:r>
            <w:r w:rsidRPr="00EB2D2D">
              <w:rPr>
                <w:rFonts w:ascii="Arial" w:eastAsia="Arial" w:hAnsi="Arial" w:cs="Arial"/>
                <w:color w:val="000000"/>
              </w:rPr>
              <w:t xml:space="preserve"> to sit with other </w:t>
            </w:r>
            <w:r w:rsidRPr="00EB2D2D">
              <w:rPr>
                <w:rFonts w:ascii="Arial" w:eastAsia="Arial" w:hAnsi="Arial" w:cs="Arial"/>
              </w:rPr>
              <w:t>students</w:t>
            </w:r>
            <w:r w:rsidRPr="00EB2D2D">
              <w:rPr>
                <w:rFonts w:ascii="Arial" w:eastAsia="Arial" w:hAnsi="Arial" w:cs="Arial"/>
                <w:color w:val="000000"/>
              </w:rPr>
              <w:t xml:space="preserve"> during mealtime</w:t>
            </w:r>
          </w:p>
        </w:tc>
        <w:tc>
          <w:tcPr>
            <w:tcW w:w="996" w:type="dxa"/>
            <w:gridSpan w:val="5"/>
          </w:tcPr>
          <w:p w14:paraId="6BA955D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32FBB38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5BC194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6"/>
          </w:tcPr>
          <w:p w14:paraId="4351876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6"/>
          </w:tcPr>
          <w:p w14:paraId="4658B2E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31" w:type="dxa"/>
            <w:gridSpan w:val="4"/>
          </w:tcPr>
          <w:p w14:paraId="2807310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57952A94" w14:textId="4E27587D" w:rsidTr="00EB2D2D">
        <w:tc>
          <w:tcPr>
            <w:tcW w:w="3771" w:type="dxa"/>
          </w:tcPr>
          <w:p w14:paraId="468E2E5B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When single feeding is completed (bag empty), clamp feeding bag tubing and remove</w:t>
            </w:r>
          </w:p>
        </w:tc>
        <w:tc>
          <w:tcPr>
            <w:tcW w:w="948" w:type="dxa"/>
            <w:gridSpan w:val="4"/>
          </w:tcPr>
          <w:p w14:paraId="73B6EAE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4097F50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5AFF786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61FD6A1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3BDBF4F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567A90B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679F6798" w14:textId="306BBEF4" w:rsidTr="00EB2D2D">
        <w:tc>
          <w:tcPr>
            <w:tcW w:w="3771" w:type="dxa"/>
          </w:tcPr>
          <w:p w14:paraId="108F6196" w14:textId="77777777" w:rsidR="00EB2D2D" w:rsidRPr="00EB2D2D" w:rsidRDefault="00EB2D2D" w:rsidP="00EB2D2D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Sometimes a larger volume water flush may be prescribed and will be administered using feeding container and will flush the remainder of the formula through the tubing</w:t>
            </w:r>
          </w:p>
        </w:tc>
        <w:tc>
          <w:tcPr>
            <w:tcW w:w="948" w:type="dxa"/>
            <w:gridSpan w:val="4"/>
          </w:tcPr>
          <w:p w14:paraId="14B0D12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6D6B251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3C4141B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2628025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6FE18F7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30895A9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28A00484" w14:textId="480E4059" w:rsidTr="00EB2D2D">
        <w:tc>
          <w:tcPr>
            <w:tcW w:w="3771" w:type="dxa"/>
          </w:tcPr>
          <w:p w14:paraId="69562395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Attach 60-mL ENFit/enteral syringe, with plunger removed, and flush adaptor tubing and button with 5 mL or prescribed water volume</w:t>
            </w:r>
          </w:p>
        </w:tc>
        <w:tc>
          <w:tcPr>
            <w:tcW w:w="948" w:type="dxa"/>
            <w:gridSpan w:val="4"/>
          </w:tcPr>
          <w:p w14:paraId="7BBF75D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34AD60A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1748187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0BB058E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12A676B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65C76D5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4E3E8F90" w14:textId="38192F4C" w:rsidTr="00EB2D2D">
        <w:tc>
          <w:tcPr>
            <w:tcW w:w="3771" w:type="dxa"/>
          </w:tcPr>
          <w:p w14:paraId="1DD9F952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After flushing, lower the </w:t>
            </w:r>
            <w:r w:rsidRPr="00EB2D2D">
              <w:rPr>
                <w:rFonts w:ascii="Arial" w:eastAsia="Arial" w:hAnsi="Arial" w:cs="Arial"/>
              </w:rPr>
              <w:t xml:space="preserve">ENFit/enteral </w:t>
            </w:r>
            <w:r w:rsidRPr="00EB2D2D">
              <w:rPr>
                <w:rFonts w:ascii="Arial" w:eastAsia="Arial" w:hAnsi="Arial" w:cs="Arial"/>
                <w:color w:val="000000"/>
              </w:rPr>
              <w:t>syringe below stomach level to facilitate burping, as needed</w:t>
            </w:r>
          </w:p>
        </w:tc>
        <w:tc>
          <w:tcPr>
            <w:tcW w:w="948" w:type="dxa"/>
            <w:gridSpan w:val="4"/>
          </w:tcPr>
          <w:p w14:paraId="2DFEC60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35DE805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3FD7DB3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2530F3C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561B8CA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393836A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61803383" w14:textId="4952FBA7" w:rsidTr="00EB2D2D">
        <w:tc>
          <w:tcPr>
            <w:tcW w:w="3771" w:type="dxa"/>
          </w:tcPr>
          <w:p w14:paraId="511659CF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Vent until gassiness is relieved and allow any gastric contents to install via gravity</w:t>
            </w:r>
          </w:p>
        </w:tc>
        <w:tc>
          <w:tcPr>
            <w:tcW w:w="948" w:type="dxa"/>
            <w:gridSpan w:val="4"/>
          </w:tcPr>
          <w:p w14:paraId="0827F63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1A3AA17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031B0F9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0F88A52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08AA47A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0F8D1E5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0B71E57F" w14:textId="65CA87D4" w:rsidTr="00EB2D2D">
        <w:tc>
          <w:tcPr>
            <w:tcW w:w="3771" w:type="dxa"/>
          </w:tcPr>
          <w:p w14:paraId="0E451637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Disconnect the </w:t>
            </w:r>
            <w:r w:rsidRPr="00EB2D2D">
              <w:rPr>
                <w:rFonts w:ascii="Arial" w:eastAsia="Arial" w:hAnsi="Arial" w:cs="Arial"/>
              </w:rPr>
              <w:t xml:space="preserve">ENFit/enteral </w:t>
            </w:r>
            <w:r w:rsidRPr="00EB2D2D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948" w:type="dxa"/>
            <w:gridSpan w:val="4"/>
          </w:tcPr>
          <w:p w14:paraId="283255A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7BEB1A7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5894323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72BD527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60216F2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25C9CA8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16C8ED48" w14:textId="4DCEFBF6" w:rsidTr="00EB2D2D">
        <w:tc>
          <w:tcPr>
            <w:tcW w:w="3771" w:type="dxa"/>
          </w:tcPr>
          <w:p w14:paraId="2B7DDE61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lastRenderedPageBreak/>
              <w:t>Clamp and insert NG plug</w:t>
            </w:r>
          </w:p>
        </w:tc>
        <w:tc>
          <w:tcPr>
            <w:tcW w:w="948" w:type="dxa"/>
            <w:gridSpan w:val="4"/>
          </w:tcPr>
          <w:p w14:paraId="15D47C0A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0D050B8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270CDE8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2905AA0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1876313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18A4DD7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7F40FC23" w14:textId="44E0F928" w:rsidTr="00EB2D2D">
        <w:tc>
          <w:tcPr>
            <w:tcW w:w="3771" w:type="dxa"/>
          </w:tcPr>
          <w:p w14:paraId="3543A5EB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Make sure NG tube is secured to face and appropriately secured to clothing to prevent dislodgement</w:t>
            </w:r>
          </w:p>
        </w:tc>
        <w:tc>
          <w:tcPr>
            <w:tcW w:w="948" w:type="dxa"/>
            <w:gridSpan w:val="4"/>
          </w:tcPr>
          <w:p w14:paraId="0E66F6E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4CADAEFB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0EF4153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5AB327E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739DA9DF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05C342E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0E83A635" w14:textId="3DA1C321" w:rsidTr="00EB2D2D">
        <w:tc>
          <w:tcPr>
            <w:tcW w:w="3771" w:type="dxa"/>
          </w:tcPr>
          <w:p w14:paraId="7B15CDC3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Keep the </w:t>
            </w:r>
            <w:r w:rsidRPr="00EB2D2D">
              <w:rPr>
                <w:rFonts w:ascii="Arial" w:eastAsia="Arial" w:hAnsi="Arial" w:cs="Arial"/>
              </w:rPr>
              <w:t>student</w:t>
            </w:r>
            <w:r w:rsidRPr="00EB2D2D">
              <w:rPr>
                <w:rFonts w:ascii="Arial" w:eastAsia="Arial" w:hAnsi="Arial" w:cs="Arial"/>
                <w:color w:val="000000"/>
              </w:rPr>
              <w:t xml:space="preserve"> in feeding (upright) position for at least 30 minutes after completing feeding</w:t>
            </w:r>
          </w:p>
        </w:tc>
        <w:tc>
          <w:tcPr>
            <w:tcW w:w="948" w:type="dxa"/>
            <w:gridSpan w:val="4"/>
          </w:tcPr>
          <w:p w14:paraId="4D9CB70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49306249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72C7BA3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786DD92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6492A3C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01C790C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736FFBA7" w14:textId="350B22FE" w:rsidTr="00EB2D2D">
        <w:tc>
          <w:tcPr>
            <w:tcW w:w="3771" w:type="dxa"/>
          </w:tcPr>
          <w:p w14:paraId="6B8BF62D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 xml:space="preserve">Wash the </w:t>
            </w:r>
            <w:r w:rsidRPr="00EB2D2D">
              <w:rPr>
                <w:rFonts w:ascii="Arial" w:eastAsia="Arial" w:hAnsi="Arial" w:cs="Arial"/>
              </w:rPr>
              <w:t>ENFit/enteral</w:t>
            </w:r>
            <w:r w:rsidRPr="00EB2D2D">
              <w:rPr>
                <w:rFonts w:ascii="Arial" w:eastAsia="Arial" w:hAnsi="Arial" w:cs="Arial"/>
                <w:color w:val="000000"/>
              </w:rPr>
              <w:t xml:space="preserve"> syringe with soap and warm water and put in home container</w:t>
            </w:r>
          </w:p>
        </w:tc>
        <w:tc>
          <w:tcPr>
            <w:tcW w:w="948" w:type="dxa"/>
            <w:gridSpan w:val="4"/>
          </w:tcPr>
          <w:p w14:paraId="652BA20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4267D693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565C36D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1739FEE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0092A8E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074A4BC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31627AA8" w14:textId="2896F850" w:rsidTr="00EB2D2D">
        <w:tc>
          <w:tcPr>
            <w:tcW w:w="3771" w:type="dxa"/>
          </w:tcPr>
          <w:p w14:paraId="2A1637AC" w14:textId="77777777" w:rsidR="00EB2D2D" w:rsidRPr="00EB2D2D" w:rsidRDefault="00EB2D2D" w:rsidP="00EB2D2D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</w:rPr>
              <w:t>The ENFit/enteral s</w:t>
            </w:r>
            <w:r w:rsidRPr="00EB2D2D">
              <w:rPr>
                <w:rFonts w:ascii="Arial" w:eastAsia="Arial" w:hAnsi="Arial" w:cs="Arial"/>
                <w:color w:val="000000"/>
              </w:rPr>
              <w:t>yringe can be used repeated times for up to 24 hours</w:t>
            </w:r>
          </w:p>
        </w:tc>
        <w:tc>
          <w:tcPr>
            <w:tcW w:w="948" w:type="dxa"/>
            <w:gridSpan w:val="4"/>
          </w:tcPr>
          <w:p w14:paraId="3C53184E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78F3E2F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563C29D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74DAF022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79D4B99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42C0CED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D70D9" w:rsidRPr="00EB2D2D" w14:paraId="714D5D2D" w14:textId="77777777" w:rsidTr="00EB2D2D">
        <w:tc>
          <w:tcPr>
            <w:tcW w:w="3771" w:type="dxa"/>
          </w:tcPr>
          <w:p w14:paraId="3E3BA670" w14:textId="0068A2FE" w:rsidR="002D70D9" w:rsidRPr="00EB2D2D" w:rsidRDefault="002D70D9" w:rsidP="002D70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948" w:type="dxa"/>
            <w:gridSpan w:val="4"/>
          </w:tcPr>
          <w:p w14:paraId="116CE4C4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1990F106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687B2109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56AF3667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1AC6E8FC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5BE4BDAC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D70D9" w:rsidRPr="00EB2D2D" w14:paraId="39721E15" w14:textId="77777777" w:rsidTr="00EB2D2D">
        <w:tc>
          <w:tcPr>
            <w:tcW w:w="3771" w:type="dxa"/>
          </w:tcPr>
          <w:p w14:paraId="6B0888B1" w14:textId="33D21ACC" w:rsidR="002D70D9" w:rsidRDefault="002D70D9" w:rsidP="002D70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948" w:type="dxa"/>
            <w:gridSpan w:val="4"/>
          </w:tcPr>
          <w:p w14:paraId="4170CBBD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1F44D89F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2F36FFC3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6BFEB7ED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25E2E201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0C051137" w14:textId="77777777" w:rsidR="002D70D9" w:rsidRPr="00EB2D2D" w:rsidRDefault="002D70D9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1AED6FB7" w14:textId="44BB52CB" w:rsidTr="00EB2D2D">
        <w:tc>
          <w:tcPr>
            <w:tcW w:w="3771" w:type="dxa"/>
          </w:tcPr>
          <w:p w14:paraId="2A084936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Document assessment, steps taken to verify tube placement, feeding, other interventions and outcomes in student’s health care record</w:t>
            </w:r>
          </w:p>
        </w:tc>
        <w:tc>
          <w:tcPr>
            <w:tcW w:w="948" w:type="dxa"/>
            <w:gridSpan w:val="4"/>
          </w:tcPr>
          <w:p w14:paraId="5D65CAB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7F41F02C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2C610094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70DA659D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53B13C5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61641AE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B2D2D" w:rsidRPr="00EB2D2D" w14:paraId="3044B594" w14:textId="64B601BE" w:rsidTr="00EB2D2D">
        <w:tc>
          <w:tcPr>
            <w:tcW w:w="3771" w:type="dxa"/>
          </w:tcPr>
          <w:p w14:paraId="21E383D1" w14:textId="77777777" w:rsidR="00EB2D2D" w:rsidRPr="00EB2D2D" w:rsidRDefault="00EB2D2D" w:rsidP="00EB2D2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color w:val="000000"/>
              </w:rPr>
            </w:pPr>
            <w:r w:rsidRPr="00EB2D2D">
              <w:rPr>
                <w:rFonts w:ascii="Arial" w:eastAsia="Arial" w:hAnsi="Arial" w:cs="Arial"/>
                <w:color w:val="000000"/>
              </w:rPr>
              <w:t>Follow up, as needed, with parents/guardian and health care provider</w:t>
            </w:r>
          </w:p>
        </w:tc>
        <w:tc>
          <w:tcPr>
            <w:tcW w:w="948" w:type="dxa"/>
            <w:gridSpan w:val="4"/>
          </w:tcPr>
          <w:p w14:paraId="685E1991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7"/>
          </w:tcPr>
          <w:p w14:paraId="30611EF6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439D2BA5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9"/>
          </w:tcPr>
          <w:p w14:paraId="7BFB9A50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08" w:type="dxa"/>
            <w:gridSpan w:val="6"/>
          </w:tcPr>
          <w:p w14:paraId="557ECA07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7" w:type="dxa"/>
            <w:gridSpan w:val="3"/>
          </w:tcPr>
          <w:p w14:paraId="356DC538" w14:textId="77777777" w:rsidR="00EB2D2D" w:rsidRPr="00EB2D2D" w:rsidRDefault="00EB2D2D" w:rsidP="00EB2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70" w14:textId="77777777" w:rsidR="00E97FE8" w:rsidRDefault="00E97FE8">
      <w:pPr>
        <w:spacing w:after="0" w:line="360" w:lineRule="auto"/>
        <w:rPr>
          <w:rFonts w:ascii="Arial" w:eastAsia="Arial" w:hAnsi="Arial" w:cs="Arial"/>
          <w:b/>
        </w:rPr>
      </w:pPr>
    </w:p>
    <w:p w14:paraId="29144785" w14:textId="77777777" w:rsidR="00EB2D2D" w:rsidRPr="00BC13FF" w:rsidRDefault="00EB2D2D" w:rsidP="00EB2D2D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0A089302" w14:textId="77777777" w:rsidR="00EB2D2D" w:rsidRPr="00BC13FF" w:rsidRDefault="00EB2D2D" w:rsidP="00EB2D2D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05FC7777" w14:textId="77777777" w:rsidR="00EB2D2D" w:rsidRPr="00BC13FF" w:rsidRDefault="00EB2D2D" w:rsidP="00EB2D2D">
      <w:pPr>
        <w:pStyle w:val="ListParagraph"/>
        <w:ind w:left="-630"/>
        <w:rPr>
          <w:rFonts w:ascii="Arial" w:hAnsi="Arial" w:cs="Arial"/>
          <w:b/>
        </w:rPr>
      </w:pPr>
    </w:p>
    <w:p w14:paraId="417FCB80" w14:textId="77777777" w:rsidR="00EB2D2D" w:rsidRPr="00BC13FF" w:rsidRDefault="00EB2D2D" w:rsidP="00EB2D2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5EAEBAF9" w14:textId="77777777" w:rsidR="00EB2D2D" w:rsidRPr="00BC13FF" w:rsidRDefault="00EB2D2D" w:rsidP="00EB2D2D">
      <w:pPr>
        <w:pStyle w:val="ListParagraph"/>
        <w:ind w:left="-630"/>
        <w:rPr>
          <w:rFonts w:ascii="Arial" w:hAnsi="Arial" w:cs="Arial"/>
          <w:b/>
        </w:rPr>
      </w:pPr>
    </w:p>
    <w:p w14:paraId="7047DB9D" w14:textId="77777777" w:rsidR="00EB2D2D" w:rsidRPr="00BC13FF" w:rsidRDefault="00EB2D2D" w:rsidP="00EB2D2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0FC10B3A" w14:textId="77777777" w:rsidR="00EB2D2D" w:rsidRPr="00BC13FF" w:rsidRDefault="00EB2D2D" w:rsidP="00EB2D2D">
      <w:pPr>
        <w:pStyle w:val="ListParagraph"/>
        <w:ind w:left="-630"/>
        <w:rPr>
          <w:rFonts w:ascii="Arial" w:hAnsi="Arial" w:cs="Arial"/>
          <w:b/>
        </w:rPr>
      </w:pPr>
    </w:p>
    <w:p w14:paraId="7BD866D7" w14:textId="77777777" w:rsidR="00EB2D2D" w:rsidRDefault="00EB2D2D" w:rsidP="00EB2D2D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37EE3DD7" w14:textId="77777777" w:rsidR="00EB2D2D" w:rsidRDefault="00EB2D2D" w:rsidP="00EB2D2D">
      <w:pPr>
        <w:spacing w:after="0" w:line="360" w:lineRule="auto"/>
        <w:rPr>
          <w:rFonts w:ascii="Arial" w:eastAsia="Arial" w:hAnsi="Arial" w:cs="Arial"/>
        </w:rPr>
      </w:pPr>
    </w:p>
    <w:p w14:paraId="49C74522" w14:textId="77777777" w:rsidR="00EB2D2D" w:rsidRDefault="00EB2D2D" w:rsidP="00EB2D2D">
      <w:pPr>
        <w:spacing w:after="0" w:line="360" w:lineRule="auto"/>
        <w:rPr>
          <w:rFonts w:ascii="Arial" w:eastAsia="Arial" w:hAnsi="Arial" w:cs="Arial"/>
        </w:rPr>
      </w:pPr>
    </w:p>
    <w:p w14:paraId="11CA7708" w14:textId="77777777" w:rsidR="00EB2D2D" w:rsidRDefault="00EB2D2D">
      <w:pPr>
        <w:spacing w:after="0" w:line="360" w:lineRule="auto"/>
        <w:rPr>
          <w:rFonts w:ascii="Arial" w:eastAsia="Arial" w:hAnsi="Arial" w:cs="Arial"/>
          <w:b/>
        </w:rPr>
      </w:pPr>
    </w:p>
    <w:sectPr w:rsidR="00EB2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01EC" w14:textId="77777777" w:rsidR="00E05D12" w:rsidRDefault="00E05D12">
      <w:pPr>
        <w:spacing w:after="0" w:line="240" w:lineRule="auto"/>
      </w:pPr>
      <w:r>
        <w:separator/>
      </w:r>
    </w:p>
  </w:endnote>
  <w:endnote w:type="continuationSeparator" w:id="0">
    <w:p w14:paraId="1E457598" w14:textId="77777777" w:rsidR="00E05D12" w:rsidRDefault="00E0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D" w14:textId="77777777" w:rsidR="00E97FE8" w:rsidRDefault="00E97F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F" w14:textId="4BEB5F6E" w:rsidR="00E97F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2D2D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>
      <w:rPr>
        <w:b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E" w14:textId="77777777" w:rsidR="00E97FE8" w:rsidRDefault="00E97F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B4F3" w14:textId="77777777" w:rsidR="00E05D12" w:rsidRDefault="00E05D12">
      <w:pPr>
        <w:spacing w:after="0" w:line="240" w:lineRule="auto"/>
      </w:pPr>
      <w:r>
        <w:separator/>
      </w:r>
    </w:p>
  </w:footnote>
  <w:footnote w:type="continuationSeparator" w:id="0">
    <w:p w14:paraId="546E8E6D" w14:textId="77777777" w:rsidR="00E05D12" w:rsidRDefault="00E0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B" w14:textId="77777777" w:rsidR="00E97FE8" w:rsidRDefault="00E97F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A" w14:textId="77777777" w:rsidR="00E97FE8" w:rsidRDefault="00E97F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C" w14:textId="77777777" w:rsidR="00E97FE8" w:rsidRDefault="00E97F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C04"/>
    <w:multiLevelType w:val="multilevel"/>
    <w:tmpl w:val="47589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F60BE"/>
    <w:multiLevelType w:val="multilevel"/>
    <w:tmpl w:val="47589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E6DB3"/>
    <w:multiLevelType w:val="hybridMultilevel"/>
    <w:tmpl w:val="677C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47BDF"/>
    <w:multiLevelType w:val="multilevel"/>
    <w:tmpl w:val="EEF4A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AA2733C"/>
    <w:multiLevelType w:val="multilevel"/>
    <w:tmpl w:val="41745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C4376DE"/>
    <w:multiLevelType w:val="multilevel"/>
    <w:tmpl w:val="56DE1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04319645">
    <w:abstractNumId w:val="4"/>
  </w:num>
  <w:num w:numId="2" w16cid:durableId="934478475">
    <w:abstractNumId w:val="5"/>
  </w:num>
  <w:num w:numId="3" w16cid:durableId="217789992">
    <w:abstractNumId w:val="1"/>
  </w:num>
  <w:num w:numId="4" w16cid:durableId="100691965">
    <w:abstractNumId w:val="3"/>
  </w:num>
  <w:num w:numId="5" w16cid:durableId="745104559">
    <w:abstractNumId w:val="2"/>
  </w:num>
  <w:num w:numId="6" w16cid:durableId="187101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E8"/>
    <w:rsid w:val="002D70D9"/>
    <w:rsid w:val="005368FE"/>
    <w:rsid w:val="006422E1"/>
    <w:rsid w:val="00CA6643"/>
    <w:rsid w:val="00E05D12"/>
    <w:rsid w:val="00E97FE8"/>
    <w:rsid w:val="00E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E1B8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C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75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F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16"/>
  </w:style>
  <w:style w:type="paragraph" w:styleId="Footer">
    <w:name w:val="footer"/>
    <w:basedOn w:val="Normal"/>
    <w:link w:val="FooterChar"/>
    <w:uiPriority w:val="99"/>
    <w:unhideWhenUsed/>
    <w:rsid w:val="00E3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16"/>
  </w:style>
  <w:style w:type="paragraph" w:styleId="BalloonText">
    <w:name w:val="Balloon Text"/>
    <w:basedOn w:val="Normal"/>
    <w:link w:val="BalloonTextChar"/>
    <w:uiPriority w:val="99"/>
    <w:semiHidden/>
    <w:unhideWhenUsed/>
    <w:rsid w:val="00A4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5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30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9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B2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drnC50NTA+xusIQgGr5Gfh43w==">CgMxLjAaJAoBMBIfCh0IB0IZCgVBcmlhbBIQQXJpYWwgVW5pY29kZSBNUzIIaC5namRneHMyCWguMzBqMHpsbDIJaC4xZm9iOXRlMgloLjN6bnlzaDc4AHIhMXJxWFJkTjVkYlVvdzhGVTlsaDU4TVg0VUtDbFVYYzhK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2025-02-18T22:20:00Z</dcterms:created>
  <dcterms:modified xsi:type="dcterms:W3CDTF">2025-02-18T22:20:00Z</dcterms:modified>
</cp:coreProperties>
</file>