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Colostomy/Ileostomy Care</w:t>
      </w:r>
    </w:p>
    <w:p w14:paraId="00000002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Considerations:</w:t>
      </w:r>
    </w:p>
    <w:p w14:paraId="00000003" w14:textId="77777777" w:rsidR="00EB035C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ostomy bag should be emptied when 1/3 to 1/2 full or when a leak occurs.</w:t>
      </w:r>
    </w:p>
    <w:p w14:paraId="00000004" w14:textId="77777777" w:rsidR="00EB035C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ostomy bag is typically changed every 4 days and use should not exceed 7 days.</w:t>
      </w:r>
    </w:p>
    <w:p w14:paraId="00000005" w14:textId="77777777" w:rsidR="00EB035C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 sure to take steps to ensure patient privacy when performing procedure.</w:t>
      </w:r>
    </w:p>
    <w:p w14:paraId="00000006" w14:textId="77777777" w:rsidR="00EB035C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Encourage the student to assist in the procedure as much as they are able to help student learn self-care skills.</w:t>
      </w:r>
    </w:p>
    <w:p w14:paraId="00000007" w14:textId="77777777" w:rsidR="00EB035C" w:rsidRDefault="00EB035C">
      <w:pPr>
        <w:spacing w:after="0" w:line="360" w:lineRule="auto"/>
        <w:rPr>
          <w:rFonts w:ascii="Arial" w:eastAsia="Arial" w:hAnsi="Arial" w:cs="Arial"/>
          <w:b/>
        </w:rPr>
      </w:pPr>
    </w:p>
    <w:p w14:paraId="00000008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  <w:sectPr w:rsidR="00EB035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80" w:left="144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</w:rPr>
        <w:t>Supplies:</w:t>
      </w:r>
    </w:p>
    <w:p w14:paraId="00000009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Mild soap</w:t>
      </w:r>
    </w:p>
    <w:p w14:paraId="0000000A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</w:t>
      </w:r>
    </w:p>
    <w:p w14:paraId="0000000B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Soft cloth or gauze</w:t>
      </w:r>
    </w:p>
    <w:p w14:paraId="0000000C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Skin preparation</w:t>
      </w:r>
    </w:p>
    <w:p w14:paraId="0000000D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Protectant powder or paste, if ordered/used</w:t>
      </w:r>
    </w:p>
    <w:p w14:paraId="0000000E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Adhesive</w:t>
      </w:r>
    </w:p>
    <w:p w14:paraId="0000000F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Adhesive remover, if ordered/used</w:t>
      </w:r>
    </w:p>
    <w:p w14:paraId="00000010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Clean bag</w:t>
      </w:r>
    </w:p>
    <w:p w14:paraId="00000011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Belt, if needed/used</w:t>
      </w:r>
    </w:p>
    <w:p w14:paraId="00000012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Scissors</w:t>
      </w:r>
    </w:p>
    <w:p w14:paraId="00000013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Measuring guide</w:t>
      </w:r>
    </w:p>
    <w:p w14:paraId="00000014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Clean gloves</w:t>
      </w:r>
    </w:p>
    <w:p w14:paraId="00000015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Basin for stool collection (if not near a toilet)</w:t>
      </w:r>
    </w:p>
    <w:p w14:paraId="00000016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Washcloths, diaper wipes, tissues or paper towels</w:t>
      </w:r>
    </w:p>
    <w:p w14:paraId="00000017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Adhesive tape, if needed</w:t>
      </w:r>
    </w:p>
    <w:p w14:paraId="00000018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Student’s Individualized Health Care Plan (IHCP) and health care provider’s orders</w:t>
      </w:r>
    </w:p>
    <w:p w14:paraId="00000019" w14:textId="77777777" w:rsidR="00EB035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  <w:sectPr w:rsidR="00EB035C">
          <w:type w:val="continuous"/>
          <w:pgSz w:w="12240" w:h="15840"/>
          <w:pgMar w:top="1440" w:right="1440" w:bottom="18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Arial" w:eastAsia="Arial" w:hAnsi="Arial" w:cs="Arial"/>
        </w:rPr>
        <w:t>Parent/Guardian authorization form</w:t>
      </w:r>
    </w:p>
    <w:p w14:paraId="0000001A" w14:textId="77777777" w:rsidR="00EB035C" w:rsidRDefault="00EB035C">
      <w:pPr>
        <w:spacing w:after="0" w:line="360" w:lineRule="auto"/>
        <w:rPr>
          <w:rFonts w:ascii="Arial" w:eastAsia="Arial" w:hAnsi="Arial" w:cs="Arial"/>
          <w:b/>
        </w:rPr>
      </w:pPr>
    </w:p>
    <w:p w14:paraId="0000001B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Travel kit:</w:t>
      </w:r>
    </w:p>
    <w:p w14:paraId="0000001C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Ostomy pouch/wafer </w:t>
      </w:r>
    </w:p>
    <w:p w14:paraId="0000001D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Scissors</w:t>
      </w:r>
    </w:p>
    <w:p w14:paraId="0000001E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984806"/>
        </w:rPr>
      </w:pPr>
      <w:r>
        <w:rPr>
          <w:rFonts w:ascii="Arial" w:eastAsia="Arial" w:hAnsi="Arial" w:cs="Arial"/>
          <w:color w:val="000000"/>
        </w:rPr>
        <w:t xml:space="preserve">Tail closure clip, if used </w:t>
      </w:r>
    </w:p>
    <w:p w14:paraId="0000001F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Cotton-tipped applicators</w:t>
      </w:r>
    </w:p>
    <w:p w14:paraId="00000020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Gauze or clean cloths</w:t>
      </w:r>
    </w:p>
    <w:p w14:paraId="00000021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Measuring container with pouring spout</w:t>
      </w:r>
    </w:p>
    <w:p w14:paraId="00000022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Mild, pH-balanced soap</w:t>
      </w:r>
    </w:p>
    <w:p w14:paraId="00000023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Stabilizers, if used</w:t>
      </w:r>
    </w:p>
    <w:p w14:paraId="00000024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Syringes</w:t>
      </w:r>
    </w:p>
    <w:p w14:paraId="00000025" w14:textId="77777777" w:rsidR="00EB03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Wipes </w:t>
      </w:r>
    </w:p>
    <w:p w14:paraId="00000026" w14:textId="77777777" w:rsidR="00EB035C" w:rsidRDefault="00EB035C">
      <w:pPr>
        <w:spacing w:after="0" w:line="360" w:lineRule="auto"/>
        <w:rPr>
          <w:rFonts w:ascii="Arial" w:eastAsia="Arial" w:hAnsi="Arial" w:cs="Arial"/>
          <w:b/>
        </w:rPr>
      </w:pPr>
    </w:p>
    <w:p w14:paraId="00000027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28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Review the student’s IHCP and health care provider’s order</w:t>
      </w:r>
    </w:p>
    <w:p w14:paraId="00000029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2A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Assemble equipment and place on a clean surface</w:t>
      </w:r>
    </w:p>
    <w:p w14:paraId="0000002B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the procedure to the student at their level of understanding</w:t>
      </w:r>
    </w:p>
    <w:p w14:paraId="0000002C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Encourage the student to assist in the procedure as much as they are able to help the student learn self-care skills</w:t>
      </w:r>
    </w:p>
    <w:p w14:paraId="0000002D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2E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student will be assisting, have student wash hands</w:t>
      </w:r>
    </w:p>
    <w:p w14:paraId="0000002F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Place disposable pad or towel under the student’s ostomy</w:t>
      </w:r>
    </w:p>
    <w:p w14:paraId="00000030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on gloves</w:t>
      </w:r>
    </w:p>
    <w:p w14:paraId="00000031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Empty contents of pouch before removal of the pouch (See Emptying Colostomy Pouch)</w:t>
      </w:r>
    </w:p>
    <w:p w14:paraId="00000032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Measure contents, if ordered</w:t>
      </w:r>
    </w:p>
    <w:p w14:paraId="00000033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used pouch</w:t>
      </w:r>
    </w:p>
    <w:p w14:paraId="00000034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the outer adhesive by starting at one corner</w:t>
      </w:r>
    </w:p>
    <w:p w14:paraId="00000035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Push down on the skin at each point and pull the barrier away from the skin at the same time</w:t>
      </w:r>
    </w:p>
    <w:p w14:paraId="00000036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it is painful or difficult to remove the wafer (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flange or baseplate) </w:t>
      </w:r>
      <w:r>
        <w:rPr>
          <w:rFonts w:ascii="Arial" w:eastAsia="Arial" w:hAnsi="Arial" w:cs="Arial"/>
        </w:rPr>
        <w:t>from the skin, use an adhesive remover, if ordered</w:t>
      </w:r>
    </w:p>
    <w:p w14:paraId="00000037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Tuck gauze into the opening of the pouch that has been removed to help with the odor</w:t>
      </w:r>
    </w:p>
    <w:p w14:paraId="00000038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the stoma area using warm water and clean gauze or cloth, do not scrub</w:t>
      </w:r>
    </w:p>
    <w:p w14:paraId="00000039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not use:</w:t>
      </w:r>
    </w:p>
    <w:p w14:paraId="0000003A" w14:textId="77777777" w:rsidR="00EB035C" w:rsidRDefault="00000000">
      <w:pPr>
        <w:numPr>
          <w:ilvl w:val="2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Soaps/cleaners with oil or perfume</w:t>
      </w:r>
    </w:p>
    <w:p w14:paraId="0000003B" w14:textId="77777777" w:rsidR="00EB035C" w:rsidRDefault="00000000">
      <w:pPr>
        <w:numPr>
          <w:ilvl w:val="2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Baby wipes that have oil, moisturizing cream or alcohol</w:t>
      </w:r>
    </w:p>
    <w:p w14:paraId="0000003C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adhesive remover was used, soap may be needed to remove the oily residue</w:t>
      </w:r>
    </w:p>
    <w:p w14:paraId="0000003D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Soaps and baby wipes can leave a residue, be sure to rinse the area numerous times</w:t>
      </w:r>
    </w:p>
    <w:p w14:paraId="0000003E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Inspect skin for:</w:t>
      </w:r>
    </w:p>
    <w:p w14:paraId="0000003F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Redness</w:t>
      </w:r>
    </w:p>
    <w:p w14:paraId="00000040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Irritation</w:t>
      </w:r>
    </w:p>
    <w:p w14:paraId="00000041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Bleeding</w:t>
      </w:r>
    </w:p>
    <w:p w14:paraId="00000042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Blisters</w:t>
      </w:r>
    </w:p>
    <w:p w14:paraId="00000043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Inspect the stoma for signs of:</w:t>
      </w:r>
    </w:p>
    <w:p w14:paraId="00000044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Bulging</w:t>
      </w:r>
    </w:p>
    <w:p w14:paraId="00000045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Getting longer</w:t>
      </w:r>
    </w:p>
    <w:p w14:paraId="00000046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Darkening in color or turning bluish</w:t>
      </w:r>
    </w:p>
    <w:p w14:paraId="00000047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Notify parent/guardian if any abnormalities are observed</w:t>
      </w:r>
    </w:p>
    <w:p w14:paraId="00000048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Gently pat dry stoma and skin with soft cloth or gauze</w:t>
      </w:r>
    </w:p>
    <w:p w14:paraId="00000049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While a small amount of bleeding with stoma manipulation is normal, continuous bleeding or bleeding from the stoma opening is abnormal and must be reported to parent/guardian and health care provider</w:t>
      </w:r>
    </w:p>
    <w:p w14:paraId="0000004A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Measure stoma with measuring guide per student specific guidelines</w:t>
      </w:r>
    </w:p>
    <w:p w14:paraId="0000004B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Place absorbent material over stoma to keep irritating drainage off the skin until replacement of pouch</w:t>
      </w:r>
    </w:p>
    <w:p w14:paraId="0000004C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Trace the same-size opening onto the paper backing of the new pouch/wafer</w:t>
      </w:r>
    </w:p>
    <w:p w14:paraId="0000004D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Cut the opening 1/8 inch larger than the stoma size</w:t>
      </w:r>
    </w:p>
    <w:p w14:paraId="0000004E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scissors to cut along the tracing</w:t>
      </w:r>
    </w:p>
    <w:p w14:paraId="0000004F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using a one-piece system, place your finger into the small pre-cut opening and push away the pouch before you start to cut being careful not to cut through the front of the pouch</w:t>
      </w:r>
    </w:p>
    <w:p w14:paraId="00000050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you cut through the front of the pouch, use a new pouch</w:t>
      </w:r>
    </w:p>
    <w:p w14:paraId="00000051" w14:textId="77777777" w:rsidR="00EB035C" w:rsidRDefault="00000000">
      <w:pPr>
        <w:numPr>
          <w:ilvl w:val="2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not tape it closed</w:t>
      </w:r>
    </w:p>
    <w:p w14:paraId="00000052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Center the new opening over the stoma to make sure it fits along the stoma edge</w:t>
      </w:r>
    </w:p>
    <w:p w14:paraId="00000053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Re-cut and adjust the opening as needed</w:t>
      </w:r>
    </w:p>
    <w:p w14:paraId="00000054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Smooth any jagged edges with fingers or scissors</w:t>
      </w:r>
    </w:p>
    <w:p w14:paraId="00000055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Prior to placing on the skin, it may help to “warm” the wafer between your hands to make it easier to conform to the contours of the skin</w:t>
      </w:r>
    </w:p>
    <w:p w14:paraId="00000056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the paper backing from the pouch barrier</w:t>
      </w:r>
    </w:p>
    <w:p w14:paraId="00000057" w14:textId="77777777" w:rsidR="00EB035C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and keep the paper from the backing to use as your next template</w:t>
      </w:r>
    </w:p>
    <w:p w14:paraId="00000058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Securely apply pouch closure to bottom of pouch</w:t>
      </w:r>
    </w:p>
    <w:p w14:paraId="00000059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ordered, place skin barrier or protectant around stoma</w:t>
      </w:r>
    </w:p>
    <w:p w14:paraId="0000005A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Powder helps to absorb moisture</w:t>
      </w:r>
    </w:p>
    <w:p w14:paraId="0000005B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any gauze/tissue placed over the stoma</w:t>
      </w:r>
    </w:p>
    <w:p w14:paraId="0000005C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Center and apply the pouch skin barrier around the stoma</w:t>
      </w:r>
    </w:p>
    <w:p w14:paraId="0000005D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Check that no part of the stoma is trapped beneath the pouch wafer</w:t>
      </w:r>
    </w:p>
    <w:p w14:paraId="0000005E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the fingers, press the wafer into place beginning at the stoma and working to the outer edge, and circumferentially around the wafer</w:t>
      </w:r>
    </w:p>
    <w:p w14:paraId="0000005F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Assure that all air bubbles and wrinkles are removed and good contact is achieved with the skin</w:t>
      </w:r>
    </w:p>
    <w:p w14:paraId="00000060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Place a hand (or hands) over the wafer for 1 to 2 minutes, applying pressure and warming the barrier</w:t>
      </w:r>
    </w:p>
    <w:p w14:paraId="00000061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This enhances the barrier adhesion</w:t>
      </w:r>
    </w:p>
    <w:p w14:paraId="00000062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enhance adhesion, the child should avoid strenuous movements for 30 minutes following a new pouch application</w:t>
      </w:r>
    </w:p>
    <w:p w14:paraId="00000063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a two-piece system, apply the pouch to the barrier flange</w:t>
      </w:r>
    </w:p>
    <w:p w14:paraId="00000064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Dispose of used bag in appropriate receptacle per school policy</w:t>
      </w:r>
    </w:p>
    <w:p w14:paraId="00000065" w14:textId="77777777" w:rsidR="00EB035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pouch has a closure clip, do not discard, it can be reused</w:t>
      </w:r>
    </w:p>
    <w:p w14:paraId="00000066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gloves</w:t>
      </w:r>
    </w:p>
    <w:p w14:paraId="00000067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68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student assisted in care, have student wash hands</w:t>
      </w:r>
    </w:p>
    <w:p w14:paraId="00000069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 assessment, intervention, and outcomes in student’s health care record</w:t>
      </w:r>
    </w:p>
    <w:p w14:paraId="0000006A" w14:textId="77777777" w:rsidR="00EB035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Report any problems or concerns to parents/guardian and health care provider</w:t>
      </w:r>
    </w:p>
    <w:p w14:paraId="0000006B" w14:textId="77777777" w:rsidR="00EB035C" w:rsidRDefault="00EB035C">
      <w:pPr>
        <w:spacing w:after="0" w:line="360" w:lineRule="auto"/>
        <w:rPr>
          <w:rFonts w:ascii="Arial" w:eastAsia="Arial" w:hAnsi="Arial" w:cs="Arial"/>
        </w:rPr>
      </w:pPr>
    </w:p>
    <w:p w14:paraId="0000006C" w14:textId="77777777" w:rsidR="00EB035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6D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American College of Surgeons. (2015). </w:t>
      </w:r>
      <w:r>
        <w:rPr>
          <w:rFonts w:ascii="Arial" w:eastAsia="Arial" w:hAnsi="Arial" w:cs="Arial"/>
          <w:i/>
        </w:rPr>
        <w:t>Step-by-step skills checklist and evaluation</w:t>
      </w:r>
      <w:r>
        <w:rPr>
          <w:rFonts w:ascii="Arial" w:eastAsia="Arial" w:hAnsi="Arial" w:cs="Arial"/>
        </w:rPr>
        <w:t>. Retrieved June 22, 2023, from https://www.facs.org/media/5nrphcg3/skills_checklist.pdf</w:t>
      </w:r>
    </w:p>
    <w:p w14:paraId="0000006E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Hollister. (2018). </w:t>
      </w:r>
      <w:r>
        <w:rPr>
          <w:rFonts w:ascii="Arial" w:eastAsia="Arial" w:hAnsi="Arial" w:cs="Arial"/>
          <w:i/>
        </w:rPr>
        <w:t>Caring for your child with an ostomy</w:t>
      </w:r>
      <w:r>
        <w:rPr>
          <w:rFonts w:ascii="Arial" w:eastAsia="Arial" w:hAnsi="Arial" w:cs="Arial"/>
        </w:rPr>
        <w:t xml:space="preserve">. Retrieved June 22, 2023, from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https://www.hollister.com/-/media/files/pdfs-for-download/ostomy-care/caring-for-your-child-with-ostomy_923057-0318.ashx</w:t>
        </w:r>
      </w:hyperlink>
      <w:r>
        <w:rPr>
          <w:rFonts w:ascii="Arial" w:eastAsia="Arial" w:hAnsi="Arial" w:cs="Arial"/>
        </w:rPr>
        <w:t xml:space="preserve"> </w:t>
      </w:r>
    </w:p>
    <w:p w14:paraId="0000006F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 xml:space="preserve">Lynn, P. (2019). Emptying and changing an ostomy appliance. In </w:t>
      </w:r>
      <w:r>
        <w:rPr>
          <w:rFonts w:ascii="Arial" w:eastAsia="Arial" w:hAnsi="Arial" w:cs="Arial"/>
          <w:i/>
          <w:color w:val="000000"/>
        </w:rPr>
        <w:t>Skill checklists for Taylor’s clinical nursing skills. A nursing process approach</w:t>
      </w:r>
      <w:r>
        <w:rPr>
          <w:rFonts w:ascii="Arial" w:eastAsia="Arial" w:hAnsi="Arial" w:cs="Arial"/>
          <w:color w:val="000000"/>
        </w:rPr>
        <w:t>. (5th ed.). (pp. 297-298).</w:t>
      </w:r>
    </w:p>
    <w:p w14:paraId="00000070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Perry, A. G., Potter, P.A., Ostendorf, W., &amp; Laplante, N. (2021). Skill 36.1 pouching a colostomy or ileostomy. In </w:t>
      </w:r>
      <w:r>
        <w:rPr>
          <w:rFonts w:ascii="Arial" w:eastAsia="Arial" w:hAnsi="Arial" w:cs="Arial"/>
          <w:i/>
        </w:rPr>
        <w:t>Clinical nursing skills and techniques</w:t>
      </w:r>
      <w:r>
        <w:rPr>
          <w:rFonts w:ascii="Arial" w:eastAsia="Arial" w:hAnsi="Arial" w:cs="Arial"/>
        </w:rPr>
        <w:t>. (10th ed.). (pp. 1049-1055). St. Louis, MO: Elsevier.</w:t>
      </w:r>
    </w:p>
    <w:p w14:paraId="00000071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Porter, S.M., Page, D., Engholm. H., &amp; Somppi, C. (2019). Students supported by medical technology. In Selekman, J. (Ed.), </w:t>
      </w:r>
      <w:r>
        <w:rPr>
          <w:rFonts w:ascii="Arial" w:eastAsia="Arial" w:hAnsi="Arial" w:cs="Arial"/>
          <w:i/>
          <w:color w:val="000000"/>
        </w:rPr>
        <w:t>School nursing, a comprehensive text</w:t>
      </w:r>
      <w:r>
        <w:rPr>
          <w:rFonts w:ascii="Arial" w:eastAsia="Arial" w:hAnsi="Arial" w:cs="Arial"/>
          <w:color w:val="000000"/>
        </w:rPr>
        <w:t xml:space="preserve"> (3rd ed.) (pp. 721-740). Philadelphia PA.: F.A. Davis Co.</w:t>
      </w:r>
    </w:p>
    <w:p w14:paraId="00000072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Stetzer, M.N. (2021). Essential ostomy knowledge for nurses: Promoting adaptation in children with new ostomy and their caregivers. </w:t>
      </w:r>
      <w:r>
        <w:rPr>
          <w:rFonts w:ascii="Arial" w:eastAsia="Arial" w:hAnsi="Arial" w:cs="Arial"/>
          <w:i/>
        </w:rPr>
        <w:t>Pediatric Nursing</w:t>
      </w:r>
      <w:r>
        <w:rPr>
          <w:rFonts w:ascii="Arial" w:eastAsia="Arial" w:hAnsi="Arial" w:cs="Arial"/>
        </w:rPr>
        <w:t>, 47(2), 71-78.</w:t>
      </w:r>
    </w:p>
    <w:p w14:paraId="00000073" w14:textId="77777777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t xml:space="preserve">University of Wisconsin Hospitals. (2020). </w:t>
      </w:r>
      <w:r>
        <w:rPr>
          <w:rFonts w:ascii="Arial" w:eastAsia="Arial" w:hAnsi="Arial" w:cs="Arial"/>
          <w:i/>
        </w:rPr>
        <w:t>Health facts for you. Caring for your child’s ostomy</w:t>
      </w:r>
      <w:r>
        <w:rPr>
          <w:rFonts w:ascii="Arial" w:eastAsia="Arial" w:hAnsi="Arial" w:cs="Arial"/>
        </w:rPr>
        <w:t xml:space="preserve">. Retrieved June 23, 2023, from </w:t>
      </w:r>
      <w:hyperlink r:id="rId15">
        <w:r>
          <w:rPr>
            <w:rFonts w:ascii="Arial" w:eastAsia="Arial" w:hAnsi="Arial" w:cs="Arial"/>
            <w:color w:val="0000FF"/>
            <w:u w:val="single"/>
          </w:rPr>
          <w:t>https://patient.uwhealth.org/healthfacts/7652</w:t>
        </w:r>
      </w:hyperlink>
      <w:r>
        <w:rPr>
          <w:rFonts w:ascii="Arial" w:eastAsia="Arial" w:hAnsi="Arial" w:cs="Arial"/>
        </w:rPr>
        <w:t xml:space="preserve"> </w:t>
      </w:r>
    </w:p>
    <w:p w14:paraId="00000075" w14:textId="4296EF41" w:rsidR="00EB035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Wound, Ostomy, and Continence Nurses Society. (n.d.). </w:t>
      </w:r>
      <w:r>
        <w:rPr>
          <w:rFonts w:ascii="Arial" w:eastAsia="Arial" w:hAnsi="Arial" w:cs="Arial"/>
          <w:i/>
        </w:rPr>
        <w:t>Pediatric ostomy care. Best practice for clinicians</w:t>
      </w:r>
      <w:r>
        <w:rPr>
          <w:rFonts w:ascii="Arial" w:eastAsia="Arial" w:hAnsi="Arial" w:cs="Arial"/>
        </w:rPr>
        <w:t xml:space="preserve">. Retrieved June 22, 2023, from </w:t>
      </w:r>
      <w:hyperlink r:id="rId16">
        <w:r>
          <w:rPr>
            <w:rFonts w:ascii="Arial" w:eastAsia="Arial" w:hAnsi="Arial" w:cs="Arial"/>
            <w:color w:val="0000FF"/>
            <w:u w:val="single"/>
          </w:rPr>
          <w:t>https://cdn.ymaws.com/member.wocn.org/resource/resmgr/document_library/PEDIATRIC_OSTOMY_CARE-_BEST_.pdf</w:t>
        </w:r>
      </w:hyperlink>
      <w:r>
        <w:rPr>
          <w:rFonts w:ascii="Arial" w:eastAsia="Arial" w:hAnsi="Arial" w:cs="Arial"/>
        </w:rPr>
        <w:t xml:space="preserve"> </w:t>
      </w:r>
    </w:p>
    <w:p w14:paraId="00000076" w14:textId="77777777" w:rsidR="00EB035C" w:rsidRDefault="00EB035C">
      <w:pPr>
        <w:spacing w:after="0" w:line="360" w:lineRule="auto"/>
        <w:rPr>
          <w:rFonts w:ascii="Arial" w:eastAsia="Arial" w:hAnsi="Arial" w:cs="Arial"/>
        </w:rPr>
      </w:pPr>
    </w:p>
    <w:sectPr w:rsidR="00EB035C">
      <w:type w:val="continuous"/>
      <w:pgSz w:w="12240" w:h="15840"/>
      <w:pgMar w:top="1440" w:right="1440" w:bottom="1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D23E6" w14:textId="77777777" w:rsidR="00E265FD" w:rsidRDefault="00E265FD">
      <w:pPr>
        <w:spacing w:after="0" w:line="240" w:lineRule="auto"/>
      </w:pPr>
      <w:r>
        <w:separator/>
      </w:r>
    </w:p>
  </w:endnote>
  <w:endnote w:type="continuationSeparator" w:id="0">
    <w:p w14:paraId="41DD1968" w14:textId="77777777" w:rsidR="00E265FD" w:rsidRDefault="00E2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5F62102-3439-4EDD-9A26-7D3C93401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8DB41B-12A8-4DF3-951D-45FEEA20F6A7}"/>
    <w:embedBold r:id="rId3" w:fontKey="{D0F6EC6B-6799-40B1-8CF7-67FFC03AE7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153C4A-1599-4F18-AAC3-B6433F482A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BD06CF-7B02-48F1-BF10-AB8547122820}"/>
    <w:embedItalic r:id="rId6" w:fontKey="{3E41E7C1-E6FF-45D5-A3AD-81B0E0B138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9EFEF452-0C9D-42CB-9A8D-8C833F24D2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A25555-3D4A-4945-8742-BA7C700DA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EB035C" w:rsidRDefault="00EB03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C" w14:textId="3CE1EEE7" w:rsidR="00EB03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7F7F7F"/>
      </w:rPr>
      <w:t>Page</w:t>
    </w:r>
    <w:r>
      <w:rPr>
        <w:rFonts w:ascii="Arial" w:eastAsia="Arial" w:hAnsi="Arial" w:cs="Arial"/>
        <w:color w:val="000000"/>
      </w:rPr>
      <w:t xml:space="preserve"> |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4C04B3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>202</w:t>
    </w:r>
    <w:r w:rsidR="00B42BCF">
      <w:rPr>
        <w:rFonts w:ascii="Arial" w:eastAsia="Arial" w:hAnsi="Arial" w:cs="Arial"/>
        <w:b/>
        <w:color w:val="00000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EB035C" w:rsidRDefault="00EB03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D95BF" w14:textId="77777777" w:rsidR="00E265FD" w:rsidRDefault="00E265FD">
      <w:pPr>
        <w:spacing w:after="0" w:line="240" w:lineRule="auto"/>
      </w:pPr>
      <w:r>
        <w:separator/>
      </w:r>
    </w:p>
  </w:footnote>
  <w:footnote w:type="continuationSeparator" w:id="0">
    <w:p w14:paraId="39FEBE6D" w14:textId="77777777" w:rsidR="00E265FD" w:rsidRDefault="00E2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EB035C" w:rsidRDefault="00EB03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77777777" w:rsidR="00EB035C" w:rsidRDefault="00EB03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9" w14:textId="77777777" w:rsidR="00EB035C" w:rsidRDefault="00EB03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0B61"/>
    <w:multiLevelType w:val="multilevel"/>
    <w:tmpl w:val="93BE5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0555AC"/>
    <w:multiLevelType w:val="multilevel"/>
    <w:tmpl w:val="D9DC8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ACD37A5"/>
    <w:multiLevelType w:val="multilevel"/>
    <w:tmpl w:val="EF6A7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2153C8F"/>
    <w:multiLevelType w:val="multilevel"/>
    <w:tmpl w:val="E1587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74022782">
    <w:abstractNumId w:val="2"/>
  </w:num>
  <w:num w:numId="2" w16cid:durableId="976909167">
    <w:abstractNumId w:val="0"/>
  </w:num>
  <w:num w:numId="3" w16cid:durableId="1895895948">
    <w:abstractNumId w:val="3"/>
  </w:num>
  <w:num w:numId="4" w16cid:durableId="1029839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35C"/>
    <w:rsid w:val="001B41B6"/>
    <w:rsid w:val="004C04B3"/>
    <w:rsid w:val="00B42BCF"/>
    <w:rsid w:val="00E265FD"/>
    <w:rsid w:val="00EB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60BC"/>
  <w15:docId w15:val="{A567E256-C2A1-47C5-A375-EB37A1F3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D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F1E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528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E1D"/>
  </w:style>
  <w:style w:type="paragraph" w:styleId="Footer">
    <w:name w:val="footer"/>
    <w:basedOn w:val="Normal"/>
    <w:link w:val="FooterChar"/>
    <w:uiPriority w:val="99"/>
    <w:unhideWhenUsed/>
    <w:rsid w:val="00E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E1D"/>
  </w:style>
  <w:style w:type="paragraph" w:styleId="BalloonText">
    <w:name w:val="Balloon Text"/>
    <w:basedOn w:val="Normal"/>
    <w:link w:val="BalloonTextChar"/>
    <w:uiPriority w:val="99"/>
    <w:semiHidden/>
    <w:unhideWhenUsed/>
    <w:rsid w:val="0091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4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15B4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BF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dn.ymaws.com/member.wocn.org/resource/resmgr/document_library/PEDIATRIC_OSTOMY_CARE-_BEST_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atient.uwhealth.org/healthfacts/7652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hollister.com/-/media/files/pdfs-for-download/ostomy-care/caring-for-your-child-with-ostomy_923057-0318.ash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MhcaWlJM+niJVlAOv83DqqumA==">CgMxLjAyCGguZ2pkZ3hzMgloLjMwajB6bGw4AHIhMTN1T0JKRGN3UWxwc293VGpYMEE5V1FORzNkdmliNlB5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1047</Words>
  <Characters>5968</Characters>
  <Application>Microsoft Office Word</Application>
  <DocSecurity>0</DocSecurity>
  <Lines>49</Lines>
  <Paragraphs>14</Paragraphs>
  <ScaleCrop>false</ScaleCrop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3</cp:revision>
  <dcterms:created xsi:type="dcterms:W3CDTF">2025-02-19T17:28:00Z</dcterms:created>
  <dcterms:modified xsi:type="dcterms:W3CDTF">2025-02-19T17:28:00Z</dcterms:modified>
</cp:coreProperties>
</file>