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E3DB7" w:rsidRDefault="00000000">
      <w:pP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Blood Glucose Monitoring–FIngerstick</w:t>
      </w:r>
    </w:p>
    <w:p w14:paraId="00000002" w14:textId="77777777" w:rsidR="009E3DB7" w:rsidRDefault="009E3DB7">
      <w:pPr>
        <w:spacing w:after="0" w:line="360" w:lineRule="auto"/>
        <w:rPr>
          <w:rFonts w:ascii="Arial" w:eastAsia="Arial" w:hAnsi="Arial" w:cs="Arial"/>
          <w:b/>
        </w:rPr>
      </w:pPr>
    </w:p>
    <w:p w14:paraId="00000007" w14:textId="77777777" w:rsidR="009E3DB7" w:rsidRDefault="00000000">
      <w:pP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Considerations:</w:t>
      </w:r>
    </w:p>
    <w:p w14:paraId="00000008" w14:textId="77777777" w:rsidR="009E3DB7" w:rsidRDefault="00000000">
      <w:pPr>
        <w:numPr>
          <w:ilvl w:val="0"/>
          <w:numId w:val="1"/>
        </w:numP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Provide the student with as much privacy as possible.</w:t>
      </w:r>
    </w:p>
    <w:p w14:paraId="00000009" w14:textId="77777777" w:rsidR="009E3DB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Encourage the student to assist in the procedure as much as </w:t>
      </w:r>
      <w:r>
        <w:rPr>
          <w:rFonts w:ascii="Arial" w:eastAsia="Arial" w:hAnsi="Arial" w:cs="Arial"/>
        </w:rPr>
        <w:t xml:space="preserve">they are </w:t>
      </w:r>
      <w:r>
        <w:rPr>
          <w:rFonts w:ascii="Arial" w:eastAsia="Arial" w:hAnsi="Arial" w:cs="Arial"/>
          <w:color w:val="000000"/>
        </w:rPr>
        <w:t>able to help the student learn self-care skills.</w:t>
      </w:r>
    </w:p>
    <w:p w14:paraId="0000000A" w14:textId="77777777" w:rsidR="009E3DB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Ensure strips are contained in a tightly sealed container and show no signs of discoloration.</w:t>
      </w:r>
    </w:p>
    <w:p w14:paraId="0000000B" w14:textId="77777777" w:rsidR="009E3DB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Prolonged exposure of test strips to air may lead to inaccurate results.</w:t>
      </w:r>
    </w:p>
    <w:p w14:paraId="0000000C" w14:textId="77777777" w:rsidR="009E3DB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Discolored test strips should be discarded.</w:t>
      </w:r>
    </w:p>
    <w:p w14:paraId="0000000D" w14:textId="77777777" w:rsidR="009E3DB7" w:rsidRDefault="00000000">
      <w:pPr>
        <w:numPr>
          <w:ilvl w:val="0"/>
          <w:numId w:val="1"/>
        </w:num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Review manufacturer's instructions regarding how long to keep an opened bottle of test strips before needing to discard.</w:t>
      </w:r>
    </w:p>
    <w:p w14:paraId="0000000E" w14:textId="77777777" w:rsidR="009E3DB7" w:rsidRDefault="00000000">
      <w:pPr>
        <w:numPr>
          <w:ilvl w:val="0"/>
          <w:numId w:val="1"/>
        </w:num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Be sure to inform school staff that a student with diabetes should never be sent anywhere alone if feeling hypoglycemic or hyperglycemic.</w:t>
      </w:r>
    </w:p>
    <w:p w14:paraId="0000000F" w14:textId="77777777" w:rsidR="009E3DB7" w:rsidRDefault="00000000">
      <w:pP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Supplies:</w:t>
      </w:r>
    </w:p>
    <w:p w14:paraId="00000010" w14:textId="77777777" w:rsidR="009E3DB7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Blood glucose monitor</w:t>
      </w:r>
    </w:p>
    <w:p w14:paraId="00000011" w14:textId="77777777" w:rsidR="009E3DB7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Testing strips</w:t>
      </w:r>
    </w:p>
    <w:p w14:paraId="00000012" w14:textId="77777777" w:rsidR="009E3DB7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Sterile disposable lancet </w:t>
      </w:r>
    </w:p>
    <w:p w14:paraId="00000013" w14:textId="77777777" w:rsidR="009E3DB7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Automatic lancet or lancet pen </w:t>
      </w:r>
    </w:p>
    <w:p w14:paraId="00000014" w14:textId="77777777" w:rsidR="009E3DB7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Cotton ball </w:t>
      </w:r>
    </w:p>
    <w:p w14:paraId="00000015" w14:textId="77777777" w:rsidR="009E3DB7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Gloves</w:t>
      </w:r>
    </w:p>
    <w:p w14:paraId="00000016" w14:textId="77777777" w:rsidR="009E3DB7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Sharps container</w:t>
      </w:r>
    </w:p>
    <w:p w14:paraId="00000017" w14:textId="77777777" w:rsidR="009E3DB7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Diabetes Medical Management Plan/Health care provider’s order and student’s Individualized Health Care Plan (IHCP)</w:t>
      </w:r>
    </w:p>
    <w:p w14:paraId="00000018" w14:textId="77777777" w:rsidR="009E3DB7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Parent/Guardian authorization form</w:t>
      </w:r>
    </w:p>
    <w:p w14:paraId="00000019" w14:textId="77777777" w:rsidR="009E3DB7" w:rsidRDefault="009E3DB7">
      <w:pPr>
        <w:spacing w:after="0" w:line="360" w:lineRule="auto"/>
        <w:rPr>
          <w:rFonts w:ascii="Arial" w:eastAsia="Arial" w:hAnsi="Arial" w:cs="Arial"/>
          <w:b/>
          <w:i/>
        </w:rPr>
      </w:pPr>
    </w:p>
    <w:p w14:paraId="0000001A" w14:textId="77777777" w:rsidR="009E3DB7" w:rsidRDefault="00000000">
      <w:pP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Procedure for blood glucose monitoring:</w:t>
      </w:r>
    </w:p>
    <w:p w14:paraId="0000001B" w14:textId="77777777" w:rsidR="009E3DB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Review student’s Diabetes Medical Management Plan/health care provider’s order</w:t>
      </w:r>
    </w:p>
    <w:p w14:paraId="0000001C" w14:textId="77777777" w:rsidR="009E3DB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Ensure proper documentation of parent/guardian authorization to perform this procedure</w:t>
      </w:r>
    </w:p>
    <w:p w14:paraId="0000001D" w14:textId="77777777" w:rsidR="009E3DB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Position student to provide as much privacy as possible</w:t>
      </w:r>
    </w:p>
    <w:p w14:paraId="0000001E" w14:textId="77777777" w:rsidR="009E3DB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Explain the procedure to the student at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color w:val="000000"/>
        </w:rPr>
        <w:t xml:space="preserve"> level of understanding</w:t>
      </w:r>
    </w:p>
    <w:p w14:paraId="0000001F" w14:textId="77777777" w:rsidR="009E3DB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Encourage the student to assist in the procedure as much as </w:t>
      </w:r>
      <w:r>
        <w:rPr>
          <w:rFonts w:ascii="Arial" w:eastAsia="Arial" w:hAnsi="Arial" w:cs="Arial"/>
        </w:rPr>
        <w:t>they are</w:t>
      </w:r>
      <w:r>
        <w:rPr>
          <w:rFonts w:ascii="Arial" w:eastAsia="Arial" w:hAnsi="Arial" w:cs="Arial"/>
          <w:color w:val="000000"/>
        </w:rPr>
        <w:t xml:space="preserve"> able to help student learn self-care skills</w:t>
      </w:r>
    </w:p>
    <w:p w14:paraId="00000020" w14:textId="77777777" w:rsidR="009E3DB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Gather supplies and place on a clean surface</w:t>
      </w:r>
    </w:p>
    <w:p w14:paraId="00000021" w14:textId="77777777" w:rsidR="009E3DB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lastRenderedPageBreak/>
        <w:t>Check expiration date on testing strips</w:t>
      </w:r>
    </w:p>
    <w:p w14:paraId="00000022" w14:textId="77777777" w:rsidR="009E3DB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Ensure strips are contained in a tightly sealed container and show no signs of discoloration </w:t>
      </w:r>
    </w:p>
    <w:p w14:paraId="00000023" w14:textId="77777777" w:rsidR="009E3DB7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Discolored test strips should be discarded</w:t>
      </w:r>
    </w:p>
    <w:p w14:paraId="00000024" w14:textId="77777777" w:rsidR="009E3DB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Review manufacturer’s instructions regarding how long to keep opened bottle of test strips before needing to discard</w:t>
      </w:r>
    </w:p>
    <w:p w14:paraId="00000025" w14:textId="77777777" w:rsidR="009E3DB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Perform quality control on equipment per manufacturer’s instructions </w:t>
      </w:r>
    </w:p>
    <w:p w14:paraId="00000026" w14:textId="77777777" w:rsidR="009E3DB7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Or verify that appropriate quality control has been completed </w:t>
      </w:r>
      <w:r>
        <w:rPr>
          <w:rFonts w:ascii="Arial" w:eastAsia="Arial" w:hAnsi="Arial" w:cs="Arial"/>
        </w:rPr>
        <w:t>today</w:t>
      </w:r>
    </w:p>
    <w:p w14:paraId="00000027" w14:textId="77777777" w:rsidR="009E3DB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Wash hands</w:t>
      </w:r>
    </w:p>
    <w:p w14:paraId="00000028" w14:textId="77777777" w:rsidR="009E3DB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Put on gloves</w:t>
      </w:r>
    </w:p>
    <w:p w14:paraId="00000029" w14:textId="77777777" w:rsidR="009E3DB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Have student wash hands or clean the student’s fingertip with warm wet cloth, let </w:t>
      </w:r>
      <w:r>
        <w:rPr>
          <w:rFonts w:ascii="Arial" w:eastAsia="Arial" w:hAnsi="Arial" w:cs="Arial"/>
        </w:rPr>
        <w:t>the fingertip</w:t>
      </w:r>
      <w:r>
        <w:rPr>
          <w:rFonts w:ascii="Arial" w:eastAsia="Arial" w:hAnsi="Arial" w:cs="Arial"/>
          <w:color w:val="000000"/>
        </w:rPr>
        <w:t xml:space="preserve"> dry</w:t>
      </w:r>
    </w:p>
    <w:p w14:paraId="0000002A" w14:textId="77777777" w:rsidR="009E3DB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Insert the monitor specific test strip into meter</w:t>
      </w:r>
    </w:p>
    <w:p w14:paraId="0000002B" w14:textId="77777777" w:rsidR="009E3DB7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Calibrate meter by matching test strip code to code on the meter (if required)</w:t>
      </w:r>
    </w:p>
    <w:p w14:paraId="0000002C" w14:textId="77777777" w:rsidR="009E3DB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Insert new lancet into lancing device (per lancet </w:t>
      </w:r>
      <w:r>
        <w:rPr>
          <w:rFonts w:ascii="Arial" w:eastAsia="Arial" w:hAnsi="Arial" w:cs="Arial"/>
        </w:rPr>
        <w:t>device</w:t>
      </w:r>
      <w:r>
        <w:rPr>
          <w:rFonts w:ascii="Arial" w:eastAsia="Arial" w:hAnsi="Arial" w:cs="Arial"/>
          <w:color w:val="000000"/>
        </w:rPr>
        <w:t xml:space="preserve"> manufacturer’s instructions)</w:t>
      </w:r>
    </w:p>
    <w:p w14:paraId="0000002D" w14:textId="77777777" w:rsidR="009E3DB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Hold the lancet device perpendicular to the student’s fingertip or other specified location  and pierce the skin with the lancet </w:t>
      </w:r>
      <w:r>
        <w:rPr>
          <w:rFonts w:ascii="Arial" w:eastAsia="Arial" w:hAnsi="Arial" w:cs="Arial"/>
          <w:color w:val="000000"/>
        </w:rPr>
        <w:t>(per meter specific or Diabetes Medical Management Plan/health care provider</w:t>
      </w:r>
      <w:r>
        <w:rPr>
          <w:rFonts w:ascii="Arial" w:eastAsia="Arial" w:hAnsi="Arial" w:cs="Arial"/>
        </w:rPr>
        <w:t>’s order</w:t>
      </w:r>
      <w:r>
        <w:rPr>
          <w:rFonts w:ascii="Arial" w:eastAsia="Arial" w:hAnsi="Arial" w:cs="Arial"/>
          <w:color w:val="000000"/>
        </w:rPr>
        <w:t xml:space="preserve">), to get a drop of blood </w:t>
      </w:r>
    </w:p>
    <w:p w14:paraId="0000002E" w14:textId="77777777" w:rsidR="009E3DB7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 not use the pads of the fingers</w:t>
      </w:r>
    </w:p>
    <w:p w14:paraId="0000002F" w14:textId="77777777" w:rsidR="009E3DB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Gently squeeze or massage finger until a drop of blood forms </w:t>
      </w:r>
    </w:p>
    <w:p w14:paraId="00000030" w14:textId="77777777" w:rsidR="009E3DB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Touch and hold the edge of the test strip to the drop of blood, and wait for the result</w:t>
      </w:r>
    </w:p>
    <w:p w14:paraId="00000031" w14:textId="77777777" w:rsidR="009E3DB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Blood glucose level will appear on the meter’s display</w:t>
      </w:r>
    </w:p>
    <w:p w14:paraId="00000032" w14:textId="77777777" w:rsidR="009E3DB7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Meters do not only display numbers</w:t>
      </w:r>
    </w:p>
    <w:p w14:paraId="00000033" w14:textId="77777777" w:rsidR="009E3DB7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Some display “Lo” or “Hi” for results outside of the meter’s parameters </w:t>
      </w:r>
    </w:p>
    <w:p w14:paraId="00000034" w14:textId="77777777" w:rsidR="009E3DB7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Some display error messages</w:t>
      </w:r>
    </w:p>
    <w:p w14:paraId="00000035" w14:textId="77777777" w:rsidR="009E3DB7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Consult with the meter manual to determine the meaning of messages</w:t>
      </w:r>
    </w:p>
    <w:p w14:paraId="00000036" w14:textId="77777777" w:rsidR="009E3DB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Hold cotton ball on student’s finger until bleeding stops</w:t>
      </w:r>
    </w:p>
    <w:p w14:paraId="00000037" w14:textId="77777777" w:rsidR="009E3DB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Place used lancet in sharps container</w:t>
      </w:r>
    </w:p>
    <w:p w14:paraId="00000038" w14:textId="77777777" w:rsidR="009E3DB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Once blood glucose level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color w:val="000000"/>
        </w:rPr>
        <w:t xml:space="preserve"> displayed, remove test strip and throw away per school policy</w:t>
      </w:r>
    </w:p>
    <w:p w14:paraId="00000039" w14:textId="77777777" w:rsidR="009E3DB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Remove gloves</w:t>
      </w:r>
    </w:p>
    <w:p w14:paraId="0000003A" w14:textId="77777777" w:rsidR="009E3DB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Wash hands</w:t>
      </w:r>
    </w:p>
    <w:p w14:paraId="0000003B" w14:textId="77777777" w:rsidR="009E3DB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Have the student wash their hands</w:t>
      </w:r>
    </w:p>
    <w:p w14:paraId="0000003C" w14:textId="77777777" w:rsidR="009E3DB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Document blood glucose reading in student’s health care record</w:t>
      </w:r>
    </w:p>
    <w:p w14:paraId="0000003D" w14:textId="77777777" w:rsidR="009E3DB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lastRenderedPageBreak/>
        <w:t xml:space="preserve">Follow Diabetes Medical </w:t>
      </w:r>
      <w:r>
        <w:rPr>
          <w:rFonts w:ascii="Arial" w:eastAsia="Arial" w:hAnsi="Arial" w:cs="Arial"/>
        </w:rPr>
        <w:t>Management Plan/</w:t>
      </w:r>
      <w:r>
        <w:rPr>
          <w:rFonts w:ascii="Arial" w:eastAsia="Arial" w:hAnsi="Arial" w:cs="Arial"/>
          <w:color w:val="000000"/>
        </w:rPr>
        <w:t>health care provider’s orders for snacks, hyper or hypoglycemia, or insulin coverage</w:t>
      </w:r>
    </w:p>
    <w:p w14:paraId="0000003E" w14:textId="77777777" w:rsidR="009E3DB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Update parent’s and health care provider as needed</w:t>
      </w:r>
    </w:p>
    <w:p w14:paraId="0000003F" w14:textId="77777777" w:rsidR="009E3DB7" w:rsidRDefault="009E3DB7">
      <w:pPr>
        <w:spacing w:after="0" w:line="360" w:lineRule="auto"/>
        <w:rPr>
          <w:rFonts w:ascii="Arial" w:eastAsia="Arial" w:hAnsi="Arial" w:cs="Arial"/>
          <w:b/>
        </w:rPr>
      </w:pPr>
    </w:p>
    <w:p w14:paraId="00000040" w14:textId="77777777" w:rsidR="009E3DB7" w:rsidRDefault="00000000">
      <w:pP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References:</w:t>
      </w:r>
    </w:p>
    <w:p w14:paraId="00000041" w14:textId="77777777" w:rsidR="009E3DB7" w:rsidRDefault="00000000">
      <w:pPr>
        <w:spacing w:after="0" w:line="360" w:lineRule="auto"/>
        <w:ind w:left="720" w:hanging="720"/>
        <w:rPr>
          <w:rFonts w:ascii="Arial" w:eastAsia="Arial" w:hAnsi="Arial" w:cs="Arial"/>
        </w:rPr>
      </w:pPr>
      <w:bookmarkStart w:id="0" w:name="_heading=h.b1cz20mun6l7" w:colFirst="0" w:colLast="0"/>
      <w:bookmarkEnd w:id="0"/>
      <w:r>
        <w:rPr>
          <w:rFonts w:ascii="Arial" w:eastAsia="Arial" w:hAnsi="Arial" w:cs="Arial"/>
        </w:rPr>
        <w:t xml:space="preserve">American Diabetes Association. (n.d.). </w:t>
      </w:r>
      <w:r>
        <w:rPr>
          <w:rFonts w:ascii="Arial" w:eastAsia="Arial" w:hAnsi="Arial" w:cs="Arial"/>
          <w:i/>
        </w:rPr>
        <w:t>Training resources for school staff. Tips for school nurses</w:t>
      </w:r>
      <w:r>
        <w:rPr>
          <w:rFonts w:ascii="Arial" w:eastAsia="Arial" w:hAnsi="Arial" w:cs="Arial"/>
        </w:rPr>
        <w:t xml:space="preserve">. Retreived June 8, 2023, from </w:t>
      </w:r>
      <w:hyperlink r:id="rId8">
        <w:r>
          <w:rPr>
            <w:rFonts w:ascii="Arial" w:eastAsia="Arial" w:hAnsi="Arial" w:cs="Arial"/>
            <w:color w:val="1155CC"/>
            <w:u w:val="single"/>
          </w:rPr>
          <w:t>https://diabetes.org/tools-support/know-your-rights/safe-at-school-state-laws/training-resources-school-staff/tips-for-school-nurses</w:t>
        </w:r>
      </w:hyperlink>
      <w:r>
        <w:rPr>
          <w:rFonts w:ascii="Arial" w:eastAsia="Arial" w:hAnsi="Arial" w:cs="Arial"/>
        </w:rPr>
        <w:t xml:space="preserve"> </w:t>
      </w:r>
    </w:p>
    <w:p w14:paraId="00000042" w14:textId="77777777" w:rsidR="009E3DB7" w:rsidRDefault="00000000">
      <w:pPr>
        <w:spacing w:after="0" w:line="36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Diabetic care may be provided to students, when, trained personnel to be on site. Missouri Revisor of Statutes 167.809. (2013). </w:t>
      </w:r>
      <w:hyperlink r:id="rId9">
        <w:r>
          <w:rPr>
            <w:rFonts w:ascii="Arial" w:eastAsia="Arial" w:hAnsi="Arial" w:cs="Arial"/>
            <w:color w:val="1155CC"/>
            <w:u w:val="single"/>
          </w:rPr>
          <w:t>https://revisor.mo.gov/main/OneSection.aspx?section=167.809</w:t>
        </w:r>
      </w:hyperlink>
      <w:r>
        <w:rPr>
          <w:rFonts w:ascii="Arial" w:eastAsia="Arial" w:hAnsi="Arial" w:cs="Arial"/>
        </w:rPr>
        <w:t xml:space="preserve"> </w:t>
      </w:r>
    </w:p>
    <w:p w14:paraId="00000043" w14:textId="77777777" w:rsidR="009E3DB7" w:rsidRDefault="00000000">
      <w:pPr>
        <w:spacing w:after="0" w:line="360" w:lineRule="auto"/>
        <w:ind w:left="720" w:hanging="720"/>
        <w:rPr>
          <w:rFonts w:ascii="Arial" w:eastAsia="Arial" w:hAnsi="Arial" w:cs="Arial"/>
        </w:rPr>
      </w:pPr>
      <w:bookmarkStart w:id="1" w:name="_heading=h.17hsn2tvgjo4" w:colFirst="0" w:colLast="0"/>
      <w:bookmarkEnd w:id="1"/>
      <w:r>
        <w:rPr>
          <w:rFonts w:ascii="Arial" w:eastAsia="Arial" w:hAnsi="Arial" w:cs="Arial"/>
        </w:rPr>
        <w:t xml:space="preserve">Lynn, P. (2019). Obtaining a capillary blood sample for glucose testing. In </w:t>
      </w:r>
      <w:r>
        <w:rPr>
          <w:rFonts w:ascii="Arial" w:eastAsia="Arial" w:hAnsi="Arial" w:cs="Arial"/>
          <w:i/>
        </w:rPr>
        <w:t>Skill checklists for Taylor’s clinical nursing skills. A nursing process approach</w:t>
      </w:r>
      <w:r>
        <w:rPr>
          <w:rFonts w:ascii="Arial" w:eastAsia="Arial" w:hAnsi="Arial" w:cs="Arial"/>
        </w:rPr>
        <w:t>.  (5th ed.). (pp. 405-406).</w:t>
      </w:r>
    </w:p>
    <w:p w14:paraId="00000044" w14:textId="77777777" w:rsidR="009E3DB7" w:rsidRDefault="00000000">
      <w:pPr>
        <w:spacing w:after="0" w:line="360" w:lineRule="auto"/>
        <w:ind w:left="720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Mayo Clinic. (2021). </w:t>
      </w:r>
      <w:r>
        <w:rPr>
          <w:rFonts w:ascii="Arial" w:eastAsia="Arial" w:hAnsi="Arial" w:cs="Arial"/>
          <w:i/>
        </w:rPr>
        <w:t>Blood sugar testing: Why, when and how</w:t>
      </w:r>
      <w:r>
        <w:rPr>
          <w:rFonts w:ascii="Arial" w:eastAsia="Arial" w:hAnsi="Arial" w:cs="Arial"/>
        </w:rPr>
        <w:t xml:space="preserve">.  Accessed on September 15, 2021 from </w:t>
      </w:r>
      <w:hyperlink r:id="rId10">
        <w:r>
          <w:rPr>
            <w:rFonts w:ascii="Arial" w:eastAsia="Arial" w:hAnsi="Arial" w:cs="Arial"/>
            <w:color w:val="0000FF"/>
            <w:u w:val="single"/>
          </w:rPr>
          <w:t>https://www.mayoclinic.org/diseases-conditions/diabetes/in-depth/blood-sugar/art-20046628</w:t>
        </w:r>
      </w:hyperlink>
    </w:p>
    <w:p w14:paraId="00000045" w14:textId="77777777" w:rsidR="009E3DB7" w:rsidRDefault="00000000">
      <w:pPr>
        <w:spacing w:after="0" w:line="360" w:lineRule="auto"/>
        <w:ind w:left="720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National Association of School Nurses. (2022, June 15). </w:t>
      </w:r>
      <w:r>
        <w:rPr>
          <w:rFonts w:ascii="Arial" w:eastAsia="Arial" w:hAnsi="Arial" w:cs="Arial"/>
          <w:i/>
        </w:rPr>
        <w:t>School nursing evidence-based clinical practice guideline: Students with type 1 diabetes toolkit.</w:t>
      </w:r>
      <w:r>
        <w:rPr>
          <w:rFonts w:ascii="Arial" w:eastAsia="Arial" w:hAnsi="Arial" w:cs="Arial"/>
        </w:rPr>
        <w:t xml:space="preserve"> Retrieved June 2, 2023, from </w:t>
      </w:r>
      <w:hyperlink r:id="rId11">
        <w:r>
          <w:rPr>
            <w:rFonts w:ascii="Arial" w:eastAsia="Arial" w:hAnsi="Arial" w:cs="Arial"/>
            <w:color w:val="0563C1"/>
            <w:u w:val="single"/>
          </w:rPr>
          <w:t>https://cdn.fs.pathlms.com/HRuI7pAvQWiJPZdzH6i8</w:t>
        </w:r>
      </w:hyperlink>
      <w:r>
        <w:rPr>
          <w:rFonts w:ascii="Arial" w:eastAsia="Arial" w:hAnsi="Arial" w:cs="Arial"/>
        </w:rPr>
        <w:t> </w:t>
      </w:r>
    </w:p>
    <w:p w14:paraId="00000046" w14:textId="77777777" w:rsidR="009E3DB7" w:rsidRDefault="00000000">
      <w:pPr>
        <w:spacing w:after="0" w:line="360" w:lineRule="auto"/>
        <w:ind w:left="720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National Association of School Nurses. (2021). </w:t>
      </w:r>
      <w:r>
        <w:rPr>
          <w:rFonts w:ascii="Arial" w:eastAsia="Arial" w:hAnsi="Arial" w:cs="Arial"/>
          <w:i/>
        </w:rPr>
        <w:t>School nursing evidence-based clinical practice guideline: Students with type 1 diabetes.</w:t>
      </w:r>
      <w:r>
        <w:rPr>
          <w:rFonts w:ascii="Arial" w:eastAsia="Arial" w:hAnsi="Arial" w:cs="Arial"/>
        </w:rPr>
        <w:t xml:space="preserve"> Silver Spring, MD: Author. Retrieved June 2, 2023, from </w:t>
      </w:r>
      <w:hyperlink r:id="rId12">
        <w:r>
          <w:rPr>
            <w:rFonts w:ascii="Arial" w:eastAsia="Arial" w:hAnsi="Arial" w:cs="Arial"/>
            <w:color w:val="0563C1"/>
            <w:u w:val="single"/>
          </w:rPr>
          <w:t>https://learn.nasn.org/courses/37660</w:t>
        </w:r>
      </w:hyperlink>
      <w:r>
        <w:rPr>
          <w:rFonts w:ascii="Arial" w:eastAsia="Arial" w:hAnsi="Arial" w:cs="Arial"/>
        </w:rPr>
        <w:t> </w:t>
      </w:r>
    </w:p>
    <w:p w14:paraId="00000047" w14:textId="77777777" w:rsidR="009E3DB7" w:rsidRDefault="00000000">
      <w:pPr>
        <w:spacing w:after="0" w:line="360" w:lineRule="auto"/>
        <w:ind w:left="720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Perry, A. G., Potter, P.A., Ostendorf, W., &amp; Laplante, N. (2021). Procedural guideline 7.9 Blood glucose monitoring. In </w:t>
      </w:r>
      <w:r>
        <w:rPr>
          <w:rFonts w:ascii="Arial" w:eastAsia="Arial" w:hAnsi="Arial" w:cs="Arial"/>
          <w:i/>
        </w:rPr>
        <w:t xml:space="preserve">Clinical nursing skills and techniques. </w:t>
      </w:r>
      <w:r>
        <w:rPr>
          <w:rFonts w:ascii="Arial" w:eastAsia="Arial" w:hAnsi="Arial" w:cs="Arial"/>
        </w:rPr>
        <w:t>(10th ed.). (pp. 216-220). St. Louis, MO: Elsevier.</w:t>
      </w:r>
    </w:p>
    <w:p w14:paraId="00000049" w14:textId="77777777" w:rsidR="009E3DB7" w:rsidRDefault="00000000">
      <w:pPr>
        <w:spacing w:after="0" w:line="360" w:lineRule="auto"/>
        <w:ind w:left="720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Weinstock, R.S. (2023, April 6). Patient education: Glucose monitoring in diabetes (beyond the basics). In a D.M. Nathan (Ed.), </w:t>
      </w:r>
      <w:r>
        <w:rPr>
          <w:rFonts w:ascii="Arial" w:eastAsia="Arial" w:hAnsi="Arial" w:cs="Arial"/>
          <w:i/>
        </w:rPr>
        <w:t>UpToDate</w:t>
      </w:r>
      <w:r>
        <w:rPr>
          <w:rFonts w:ascii="Arial" w:eastAsia="Arial" w:hAnsi="Arial" w:cs="Arial"/>
        </w:rPr>
        <w:t xml:space="preserve">. Retrieved: June 5, 2023, from </w:t>
      </w:r>
      <w:hyperlink r:id="rId13">
        <w:r>
          <w:rPr>
            <w:rFonts w:ascii="Arial" w:eastAsia="Arial" w:hAnsi="Arial" w:cs="Arial"/>
            <w:color w:val="1155CC"/>
            <w:u w:val="single"/>
          </w:rPr>
          <w:t>https://www.uptodate.com/contents/glucose-monitoring-in-diabetes-beyond-the-basics</w:t>
        </w:r>
      </w:hyperlink>
      <w:r>
        <w:rPr>
          <w:rFonts w:ascii="Arial" w:eastAsia="Arial" w:hAnsi="Arial" w:cs="Arial"/>
        </w:rPr>
        <w:t xml:space="preserve"> </w:t>
      </w:r>
    </w:p>
    <w:p w14:paraId="0000004B" w14:textId="0BA633C5" w:rsidR="009E3DB7" w:rsidRDefault="00000000">
      <w:pPr>
        <w:spacing w:after="0" w:line="360" w:lineRule="auto"/>
        <w:ind w:left="720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 </w:t>
      </w:r>
    </w:p>
    <w:p w14:paraId="0000004C" w14:textId="77777777" w:rsidR="009E3DB7" w:rsidRDefault="009E3DB7">
      <w:pPr>
        <w:spacing w:after="0" w:line="360" w:lineRule="auto"/>
        <w:ind w:left="720"/>
        <w:rPr>
          <w:rFonts w:ascii="Arial" w:eastAsia="Arial" w:hAnsi="Arial" w:cs="Arial"/>
        </w:rPr>
      </w:pPr>
    </w:p>
    <w:p w14:paraId="0000004D" w14:textId="77777777" w:rsidR="009E3DB7" w:rsidRDefault="009E3DB7">
      <w:pPr>
        <w:spacing w:after="0" w:line="360" w:lineRule="auto"/>
        <w:ind w:left="720" w:hanging="720"/>
        <w:rPr>
          <w:rFonts w:ascii="Arial" w:eastAsia="Arial" w:hAnsi="Arial" w:cs="Arial"/>
        </w:rPr>
      </w:pPr>
    </w:p>
    <w:sectPr w:rsidR="009E3DB7"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BA1FB" w14:textId="77777777" w:rsidR="007652E8" w:rsidRDefault="007652E8">
      <w:pPr>
        <w:spacing w:after="0" w:line="240" w:lineRule="auto"/>
      </w:pPr>
      <w:r>
        <w:separator/>
      </w:r>
    </w:p>
  </w:endnote>
  <w:endnote w:type="continuationSeparator" w:id="0">
    <w:p w14:paraId="2F9BA878" w14:textId="77777777" w:rsidR="007652E8" w:rsidRDefault="00765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E" w14:textId="56F78F66" w:rsidR="009E3DB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7F7F7F"/>
      </w:rPr>
      <w:t>Page</w:t>
    </w:r>
    <w:r>
      <w:rPr>
        <w:color w:val="000000"/>
      </w:rPr>
      <w:t xml:space="preserve">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21DE7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ab/>
    </w:r>
    <w:r>
      <w:rPr>
        <w:b/>
        <w:color w:val="000000"/>
      </w:rPr>
      <w:tab/>
      <w:t>202</w:t>
    </w:r>
    <w:r>
      <w:rPr>
        <w:b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7AF68" w14:textId="77777777" w:rsidR="007652E8" w:rsidRDefault="007652E8">
      <w:pPr>
        <w:spacing w:after="0" w:line="240" w:lineRule="auto"/>
      </w:pPr>
      <w:r>
        <w:separator/>
      </w:r>
    </w:p>
  </w:footnote>
  <w:footnote w:type="continuationSeparator" w:id="0">
    <w:p w14:paraId="53C8E002" w14:textId="77777777" w:rsidR="007652E8" w:rsidRDefault="007652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23729"/>
    <w:multiLevelType w:val="multilevel"/>
    <w:tmpl w:val="B8CE27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6012F45"/>
    <w:multiLevelType w:val="multilevel"/>
    <w:tmpl w:val="39802D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8E367E0"/>
    <w:multiLevelType w:val="multilevel"/>
    <w:tmpl w:val="A37EA8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54770">
    <w:abstractNumId w:val="0"/>
  </w:num>
  <w:num w:numId="2" w16cid:durableId="1124613354">
    <w:abstractNumId w:val="1"/>
  </w:num>
  <w:num w:numId="3" w16cid:durableId="485512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DB7"/>
    <w:rsid w:val="007652E8"/>
    <w:rsid w:val="009C3E5D"/>
    <w:rsid w:val="009E3DB7"/>
    <w:rsid w:val="00B21DE7"/>
    <w:rsid w:val="00B40686"/>
    <w:rsid w:val="00D47244"/>
    <w:rsid w:val="00E0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C9E37C-3AE0-440A-BD37-851567AE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72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139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1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DD3"/>
  </w:style>
  <w:style w:type="paragraph" w:styleId="Footer">
    <w:name w:val="footer"/>
    <w:basedOn w:val="Normal"/>
    <w:link w:val="FooterChar"/>
    <w:uiPriority w:val="99"/>
    <w:unhideWhenUsed/>
    <w:rsid w:val="00951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DD3"/>
  </w:style>
  <w:style w:type="character" w:styleId="Hyperlink">
    <w:name w:val="Hyperlink"/>
    <w:basedOn w:val="DefaultParagraphFont"/>
    <w:uiPriority w:val="99"/>
    <w:unhideWhenUsed/>
    <w:rsid w:val="00BC6634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001B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8123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D1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betes.org/tools-support/know-your-rights/safe-at-school-state-laws/training-resources-school-staff/tips-for-school-nurses" TargetMode="External"/><Relationship Id="rId13" Type="http://schemas.openxmlformats.org/officeDocument/2006/relationships/hyperlink" Target="https://www.uptodate.com/contents/glucose-monitoring-in-diabetes-beyond-the-basic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arn.nasn.org/courses/3766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dn.fs.pathlms.com/HRuI7pAvQWiJPZdzH6i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ayoclinic.org/diseases-conditions/diabetes/in-depth/blood-sugar/art-200466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visor.mo.gov/main/OneSection.aspx?section=167.80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gvueof1WQ20NJL2iwGhU3LRSxw==">CgMxLjAyDmguYjFjejIwbXVuNmw3Mg5oLjE3aHNuMnR2Z2pvNDgAciExUGtDNVlTY3VvUXlLdVh3aTZlWTd6QkF3VXlpUzZNeGo=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DuChateau</dc:creator>
  <cp:lastModifiedBy>Teresa DuChateau</cp:lastModifiedBy>
  <cp:revision>2</cp:revision>
  <dcterms:created xsi:type="dcterms:W3CDTF">2025-02-19T22:26:00Z</dcterms:created>
  <dcterms:modified xsi:type="dcterms:W3CDTF">2025-02-19T22:26:00Z</dcterms:modified>
</cp:coreProperties>
</file>