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5" w14:textId="77777777" w:rsidR="00BC5F3B" w:rsidRDefault="00000000" w:rsidP="00483A17">
      <w:pPr>
        <w:spacing w:after="0" w:line="360" w:lineRule="auto"/>
        <w:ind w:lef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*THIS PROCEDURE IS TYPICALLY PERFORMED BY A REGISTERED NURSE</w:t>
      </w:r>
    </w:p>
    <w:tbl>
      <w:tblPr>
        <w:tblStyle w:val="TableGrid"/>
        <w:tblW w:w="1080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10800"/>
      </w:tblGrid>
      <w:tr w:rsidR="00682E4A" w:rsidRPr="007E6A2A" w14:paraId="2D42C91A" w14:textId="74A39C40" w:rsidTr="00682E4A">
        <w:trPr>
          <w:trHeight w:val="379"/>
        </w:trPr>
        <w:tc>
          <w:tcPr>
            <w:tcW w:w="10800" w:type="dxa"/>
            <w:vMerge w:val="restart"/>
          </w:tcPr>
          <w:p w14:paraId="4130EEF1" w14:textId="77777777" w:rsidR="00682E4A" w:rsidRPr="007E6A2A" w:rsidRDefault="00682E4A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Procedure Steps</w:t>
            </w:r>
          </w:p>
        </w:tc>
      </w:tr>
      <w:tr w:rsidR="00682E4A" w:rsidRPr="007E6A2A" w14:paraId="05DAC460" w14:textId="77777777" w:rsidTr="00682E4A">
        <w:trPr>
          <w:trHeight w:val="379"/>
        </w:trPr>
        <w:tc>
          <w:tcPr>
            <w:tcW w:w="10800" w:type="dxa"/>
            <w:vMerge/>
          </w:tcPr>
          <w:p w14:paraId="7629B0BA" w14:textId="77777777" w:rsidR="00682E4A" w:rsidRPr="007E6A2A" w:rsidRDefault="00682E4A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</w:tr>
      <w:tr w:rsidR="00682E4A" w:rsidRPr="00483A17" w14:paraId="4C66C9E2" w14:textId="39264E35" w:rsidTr="00682E4A">
        <w:tc>
          <w:tcPr>
            <w:tcW w:w="10800" w:type="dxa"/>
          </w:tcPr>
          <w:p w14:paraId="01A5B03D" w14:textId="77777777" w:rsidR="00682E4A" w:rsidRPr="00483A17" w:rsidRDefault="00682E4A" w:rsidP="00BB66E4">
            <w:pPr>
              <w:numPr>
                <w:ilvl w:val="0"/>
                <w:numId w:val="3"/>
              </w:numP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</w:rPr>
              <w:t>Review health care provider’s order</w:t>
            </w:r>
          </w:p>
        </w:tc>
      </w:tr>
      <w:tr w:rsidR="00682E4A" w:rsidRPr="00483A17" w14:paraId="41C8170A" w14:textId="3B8C780D" w:rsidTr="00682E4A">
        <w:tc>
          <w:tcPr>
            <w:tcW w:w="10800" w:type="dxa"/>
          </w:tcPr>
          <w:p w14:paraId="1E5BC603" w14:textId="77777777" w:rsidR="00682E4A" w:rsidRPr="00483A17" w:rsidRDefault="00682E4A" w:rsidP="00BB66E4">
            <w:pPr>
              <w:numPr>
                <w:ilvl w:val="0"/>
                <w:numId w:val="3"/>
              </w:numP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</w:rPr>
              <w:t>Ensure proper documentation of parent/guardian authorization to administer medication</w:t>
            </w:r>
          </w:p>
        </w:tc>
      </w:tr>
      <w:tr w:rsidR="00682E4A" w:rsidRPr="00483A17" w14:paraId="175E661E" w14:textId="32F15AD6" w:rsidTr="00682E4A">
        <w:tc>
          <w:tcPr>
            <w:tcW w:w="10800" w:type="dxa"/>
          </w:tcPr>
          <w:p w14:paraId="3428AC15" w14:textId="77777777" w:rsidR="00682E4A" w:rsidRPr="00483A17" w:rsidRDefault="00682E4A" w:rsidP="00BB66E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</w:rPr>
              <w:t xml:space="preserve">Clean your workstation with soap and water or disinfectant wipe </w:t>
            </w:r>
          </w:p>
        </w:tc>
      </w:tr>
      <w:tr w:rsidR="00682E4A" w:rsidRPr="00483A17" w14:paraId="224F3341" w14:textId="3F528939" w:rsidTr="00682E4A">
        <w:tc>
          <w:tcPr>
            <w:tcW w:w="10800" w:type="dxa"/>
          </w:tcPr>
          <w:p w14:paraId="1B804120" w14:textId="77777777" w:rsidR="00682E4A" w:rsidRPr="00483A17" w:rsidRDefault="00682E4A" w:rsidP="00BB66E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</w:rPr>
              <w:t>Gather supplies and place on clean surface</w:t>
            </w:r>
          </w:p>
        </w:tc>
      </w:tr>
      <w:tr w:rsidR="00682E4A" w:rsidRPr="00483A17" w14:paraId="42149F81" w14:textId="1DE4B67A" w:rsidTr="00682E4A">
        <w:tc>
          <w:tcPr>
            <w:tcW w:w="10800" w:type="dxa"/>
          </w:tcPr>
          <w:p w14:paraId="536E1B28" w14:textId="77777777" w:rsidR="00682E4A" w:rsidRPr="00483A17" w:rsidRDefault="00682E4A" w:rsidP="00BB66E4">
            <w:pPr>
              <w:numPr>
                <w:ilvl w:val="0"/>
                <w:numId w:val="3"/>
              </w:numP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</w:rPr>
              <w:t xml:space="preserve">Review the six rights of medication administration to be sure it is: </w:t>
            </w:r>
          </w:p>
        </w:tc>
      </w:tr>
      <w:tr w:rsidR="00682E4A" w:rsidRPr="00483A17" w14:paraId="779CAAF1" w14:textId="4E04EBAF" w:rsidTr="00682E4A">
        <w:tc>
          <w:tcPr>
            <w:tcW w:w="10800" w:type="dxa"/>
          </w:tcPr>
          <w:p w14:paraId="2C37E6C4" w14:textId="77777777" w:rsidR="00682E4A" w:rsidRPr="00483A17" w:rsidRDefault="00682E4A" w:rsidP="00BB66E4">
            <w:pPr>
              <w:numPr>
                <w:ilvl w:val="1"/>
                <w:numId w:val="3"/>
              </w:numP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</w:rPr>
              <w:t>The right student</w:t>
            </w:r>
          </w:p>
        </w:tc>
      </w:tr>
      <w:tr w:rsidR="00682E4A" w:rsidRPr="00483A17" w14:paraId="2DEFD697" w14:textId="24062D7E" w:rsidTr="00682E4A">
        <w:tc>
          <w:tcPr>
            <w:tcW w:w="10800" w:type="dxa"/>
          </w:tcPr>
          <w:p w14:paraId="5056D32A" w14:textId="77777777" w:rsidR="00682E4A" w:rsidRPr="00483A17" w:rsidRDefault="00682E4A" w:rsidP="00BB66E4">
            <w:pPr>
              <w:numPr>
                <w:ilvl w:val="1"/>
                <w:numId w:val="3"/>
              </w:numP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</w:rPr>
              <w:t>The right medication</w:t>
            </w:r>
          </w:p>
        </w:tc>
      </w:tr>
      <w:tr w:rsidR="00682E4A" w:rsidRPr="00483A17" w14:paraId="02F32A33" w14:textId="0B14426B" w:rsidTr="00682E4A">
        <w:tc>
          <w:tcPr>
            <w:tcW w:w="10800" w:type="dxa"/>
          </w:tcPr>
          <w:p w14:paraId="65081AA5" w14:textId="77777777" w:rsidR="00682E4A" w:rsidRPr="00483A17" w:rsidRDefault="00682E4A" w:rsidP="00BB66E4">
            <w:pPr>
              <w:numPr>
                <w:ilvl w:val="1"/>
                <w:numId w:val="3"/>
              </w:numP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</w:rPr>
              <w:t>The right dose</w:t>
            </w:r>
          </w:p>
        </w:tc>
      </w:tr>
      <w:tr w:rsidR="00682E4A" w:rsidRPr="00483A17" w14:paraId="23CDC5C6" w14:textId="2D4940F7" w:rsidTr="00682E4A">
        <w:tc>
          <w:tcPr>
            <w:tcW w:w="10800" w:type="dxa"/>
          </w:tcPr>
          <w:p w14:paraId="45A69C7A" w14:textId="77777777" w:rsidR="00682E4A" w:rsidRPr="00483A17" w:rsidRDefault="00682E4A" w:rsidP="00BB66E4">
            <w:pPr>
              <w:numPr>
                <w:ilvl w:val="1"/>
                <w:numId w:val="3"/>
              </w:numP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</w:rPr>
              <w:t>Being given at the right time</w:t>
            </w:r>
          </w:p>
        </w:tc>
      </w:tr>
      <w:tr w:rsidR="00682E4A" w:rsidRPr="00483A17" w14:paraId="45DAD49C" w14:textId="048932C5" w:rsidTr="00682E4A">
        <w:tc>
          <w:tcPr>
            <w:tcW w:w="10800" w:type="dxa"/>
          </w:tcPr>
          <w:p w14:paraId="2828F20E" w14:textId="77777777" w:rsidR="00682E4A" w:rsidRPr="00483A17" w:rsidRDefault="00682E4A" w:rsidP="00BB66E4">
            <w:pPr>
              <w:numPr>
                <w:ilvl w:val="1"/>
                <w:numId w:val="3"/>
              </w:numP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</w:rPr>
              <w:t>Being given by the right route</w:t>
            </w:r>
          </w:p>
        </w:tc>
      </w:tr>
      <w:tr w:rsidR="00682E4A" w:rsidRPr="00483A17" w14:paraId="69121217" w14:textId="1DCFCB83" w:rsidTr="00682E4A">
        <w:tc>
          <w:tcPr>
            <w:tcW w:w="10800" w:type="dxa"/>
          </w:tcPr>
          <w:p w14:paraId="771B301F" w14:textId="77777777" w:rsidR="00682E4A" w:rsidRPr="00483A17" w:rsidRDefault="00682E4A" w:rsidP="00BB66E4">
            <w:pPr>
              <w:numPr>
                <w:ilvl w:val="1"/>
                <w:numId w:val="3"/>
              </w:numP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</w:rPr>
              <w:t>Being given for the right reason</w:t>
            </w:r>
          </w:p>
        </w:tc>
      </w:tr>
      <w:tr w:rsidR="00682E4A" w:rsidRPr="00483A17" w14:paraId="234E64F9" w14:textId="105FA6E2" w:rsidTr="00682E4A">
        <w:tc>
          <w:tcPr>
            <w:tcW w:w="10800" w:type="dxa"/>
          </w:tcPr>
          <w:p w14:paraId="754CEDDE" w14:textId="77777777" w:rsidR="00682E4A" w:rsidRPr="00483A17" w:rsidRDefault="00682E4A" w:rsidP="00BB66E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  <w:color w:val="000000"/>
              </w:rPr>
              <w:t>Ensure that the medication has not expired</w:t>
            </w:r>
          </w:p>
        </w:tc>
      </w:tr>
      <w:tr w:rsidR="00682E4A" w:rsidRPr="00483A17" w14:paraId="1D733A65" w14:textId="3C5F9170" w:rsidTr="00682E4A">
        <w:tc>
          <w:tcPr>
            <w:tcW w:w="10800" w:type="dxa"/>
          </w:tcPr>
          <w:p w14:paraId="118459BC" w14:textId="77777777" w:rsidR="00682E4A" w:rsidRPr="00483A17" w:rsidRDefault="00682E4A" w:rsidP="00BB66E4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</w:rPr>
              <w:t>If medication is expired do not administer it, contact parent/guardian and health care provider</w:t>
            </w:r>
          </w:p>
        </w:tc>
      </w:tr>
      <w:tr w:rsidR="00682E4A" w:rsidRPr="00483A17" w14:paraId="0F9A3023" w14:textId="02BADA62" w:rsidTr="00682E4A">
        <w:tc>
          <w:tcPr>
            <w:tcW w:w="10800" w:type="dxa"/>
          </w:tcPr>
          <w:p w14:paraId="6893F7E6" w14:textId="77777777" w:rsidR="00682E4A" w:rsidRPr="00483A17" w:rsidRDefault="00682E4A" w:rsidP="00BB66E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</w:rPr>
              <w:t>Review the student’s allergy status</w:t>
            </w:r>
          </w:p>
        </w:tc>
      </w:tr>
      <w:tr w:rsidR="00682E4A" w:rsidRPr="00483A17" w14:paraId="027D2706" w14:textId="27545D59" w:rsidTr="00682E4A">
        <w:tc>
          <w:tcPr>
            <w:tcW w:w="10800" w:type="dxa"/>
          </w:tcPr>
          <w:p w14:paraId="293572AD" w14:textId="77777777" w:rsidR="00682E4A" w:rsidRPr="00483A17" w:rsidRDefault="00682E4A" w:rsidP="00BB66E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  <w:color w:val="000000"/>
              </w:rPr>
              <w:t>Explain the procedure to the student at their level of understanding</w:t>
            </w:r>
          </w:p>
        </w:tc>
      </w:tr>
      <w:tr w:rsidR="00682E4A" w:rsidRPr="00483A17" w14:paraId="68E65B2A" w14:textId="6A14D2B5" w:rsidTr="00682E4A">
        <w:tc>
          <w:tcPr>
            <w:tcW w:w="10800" w:type="dxa"/>
          </w:tcPr>
          <w:p w14:paraId="164ED24C" w14:textId="77777777" w:rsidR="00682E4A" w:rsidRPr="00483A17" w:rsidRDefault="00682E4A" w:rsidP="00BB66E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  <w:color w:val="000000"/>
              </w:rPr>
              <w:t>Position student</w:t>
            </w:r>
          </w:p>
        </w:tc>
      </w:tr>
      <w:tr w:rsidR="00682E4A" w:rsidRPr="00483A17" w14:paraId="2185D016" w14:textId="56089933" w:rsidTr="00682E4A">
        <w:tc>
          <w:tcPr>
            <w:tcW w:w="10800" w:type="dxa"/>
          </w:tcPr>
          <w:p w14:paraId="68445BE2" w14:textId="77777777" w:rsidR="00682E4A" w:rsidRPr="00483A17" w:rsidRDefault="00682E4A" w:rsidP="00BB66E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  <w:color w:val="000000"/>
              </w:rPr>
              <w:t xml:space="preserve">Wash hands </w:t>
            </w:r>
          </w:p>
        </w:tc>
      </w:tr>
      <w:tr w:rsidR="00682E4A" w:rsidRPr="00483A17" w14:paraId="1C1B23C3" w14:textId="3F51D664" w:rsidTr="00682E4A">
        <w:tc>
          <w:tcPr>
            <w:tcW w:w="10800" w:type="dxa"/>
          </w:tcPr>
          <w:p w14:paraId="258C8D72" w14:textId="77777777" w:rsidR="00682E4A" w:rsidRPr="00483A17" w:rsidRDefault="00682E4A" w:rsidP="00BB66E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  <w:color w:val="000000"/>
              </w:rPr>
              <w:t>Put on gloves</w:t>
            </w:r>
          </w:p>
        </w:tc>
      </w:tr>
      <w:tr w:rsidR="00682E4A" w:rsidRPr="00483A17" w14:paraId="68DD5378" w14:textId="120B319E" w:rsidTr="00682E4A">
        <w:tc>
          <w:tcPr>
            <w:tcW w:w="10800" w:type="dxa"/>
          </w:tcPr>
          <w:p w14:paraId="58379F0B" w14:textId="77777777" w:rsidR="00682E4A" w:rsidRPr="00483A17" w:rsidRDefault="00682E4A" w:rsidP="00BB66E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</w:rPr>
              <w:t>Place clean drape on workstation</w:t>
            </w:r>
          </w:p>
        </w:tc>
      </w:tr>
      <w:tr w:rsidR="00682E4A" w:rsidRPr="00483A17" w14:paraId="329FD8A0" w14:textId="179B7B7E" w:rsidTr="00682E4A">
        <w:tc>
          <w:tcPr>
            <w:tcW w:w="10800" w:type="dxa"/>
          </w:tcPr>
          <w:p w14:paraId="0DD800B5" w14:textId="77777777" w:rsidR="00682E4A" w:rsidRPr="00483A17" w:rsidRDefault="00682E4A" w:rsidP="00BB66E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</w:rPr>
              <w:t>On clean workstation place the two saline syringes, medication syringe, and heparin syringe along with four 70% isopropyl alcohol pads or other antimicrobial swab as directed by student’s health care provider’s orders</w:t>
            </w:r>
          </w:p>
        </w:tc>
      </w:tr>
      <w:tr w:rsidR="00682E4A" w:rsidRPr="00483A17" w14:paraId="5816BD53" w14:textId="488603C2" w:rsidTr="00682E4A">
        <w:tc>
          <w:tcPr>
            <w:tcW w:w="10800" w:type="dxa"/>
          </w:tcPr>
          <w:p w14:paraId="394646CB" w14:textId="77777777" w:rsidR="00682E4A" w:rsidRPr="00483A17" w:rsidRDefault="00682E4A" w:rsidP="00BB66E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</w:rPr>
              <w:t>Prepare the saline and heparin syringes for administration</w:t>
            </w:r>
          </w:p>
        </w:tc>
      </w:tr>
      <w:tr w:rsidR="00682E4A" w:rsidRPr="00483A17" w14:paraId="2CE9116F" w14:textId="0B9E76CE" w:rsidTr="00682E4A">
        <w:tc>
          <w:tcPr>
            <w:tcW w:w="10800" w:type="dxa"/>
          </w:tcPr>
          <w:p w14:paraId="7B6A0259" w14:textId="77777777" w:rsidR="00682E4A" w:rsidRPr="00483A17" w:rsidRDefault="00682E4A" w:rsidP="00BB66E4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</w:rPr>
              <w:t>Remove the cap from the saline syringe being careful to not touch the inside of the cap or the tip of the syringe</w:t>
            </w:r>
          </w:p>
        </w:tc>
      </w:tr>
      <w:tr w:rsidR="00682E4A" w:rsidRPr="00483A17" w14:paraId="588E83FF" w14:textId="6A16520F" w:rsidTr="00682E4A">
        <w:tc>
          <w:tcPr>
            <w:tcW w:w="10800" w:type="dxa"/>
          </w:tcPr>
          <w:p w14:paraId="044EA7F8" w14:textId="77777777" w:rsidR="00682E4A" w:rsidRPr="00483A17" w:rsidRDefault="00682E4A" w:rsidP="00BB66E4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</w:rPr>
              <w:t>Lay the cap down on your clean workstation with the inside of the cap facing up</w:t>
            </w:r>
          </w:p>
        </w:tc>
      </w:tr>
      <w:tr w:rsidR="00682E4A" w:rsidRPr="00483A17" w14:paraId="10B8562E" w14:textId="0309D4C4" w:rsidTr="00682E4A">
        <w:tc>
          <w:tcPr>
            <w:tcW w:w="10800" w:type="dxa"/>
          </w:tcPr>
          <w:p w14:paraId="6E6AC299" w14:textId="77777777" w:rsidR="00682E4A" w:rsidRPr="00483A17" w:rsidRDefault="00682E4A" w:rsidP="00BB66E4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</w:rPr>
              <w:t>Remove air from syringe by pulling back on plunger, then pushing forward until all air is removed</w:t>
            </w:r>
          </w:p>
        </w:tc>
      </w:tr>
      <w:tr w:rsidR="00682E4A" w:rsidRPr="00483A17" w14:paraId="3C913A63" w14:textId="4EE63C30" w:rsidTr="00682E4A">
        <w:tc>
          <w:tcPr>
            <w:tcW w:w="10800" w:type="dxa"/>
          </w:tcPr>
          <w:p w14:paraId="0ACEDA16" w14:textId="77777777" w:rsidR="00682E4A" w:rsidRPr="00483A17" w:rsidRDefault="00682E4A" w:rsidP="00BB66E4">
            <w:pPr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</w:rPr>
              <w:t>Tap the syringe to move air bubbles, if needed</w:t>
            </w:r>
          </w:p>
        </w:tc>
      </w:tr>
      <w:tr w:rsidR="00682E4A" w:rsidRPr="00483A17" w14:paraId="189D3516" w14:textId="470CA7B2" w:rsidTr="00682E4A">
        <w:tc>
          <w:tcPr>
            <w:tcW w:w="10800" w:type="dxa"/>
          </w:tcPr>
          <w:p w14:paraId="2A79AAE1" w14:textId="77777777" w:rsidR="00682E4A" w:rsidRPr="00483A17" w:rsidRDefault="00682E4A" w:rsidP="00BB66E4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</w:rPr>
              <w:lastRenderedPageBreak/>
              <w:t>Pick up the cap, being careful not to touch the inside of the cap or the tip of the syringe and replace the cap on the tip of the syringe</w:t>
            </w:r>
          </w:p>
        </w:tc>
      </w:tr>
      <w:tr w:rsidR="00682E4A" w:rsidRPr="00483A17" w14:paraId="3D891694" w14:textId="41BB12AC" w:rsidTr="00682E4A">
        <w:tc>
          <w:tcPr>
            <w:tcW w:w="10800" w:type="dxa"/>
          </w:tcPr>
          <w:p w14:paraId="620A3B12" w14:textId="77777777" w:rsidR="00682E4A" w:rsidRPr="00483A17" w:rsidRDefault="00682E4A" w:rsidP="00BB66E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</w:rPr>
              <w:t>Repeat step 14 for the other saline syringe and the heparin syringe</w:t>
            </w:r>
          </w:p>
        </w:tc>
      </w:tr>
      <w:tr w:rsidR="00682E4A" w:rsidRPr="00483A17" w14:paraId="182FAF59" w14:textId="5ACF9DE4" w:rsidTr="00682E4A">
        <w:tc>
          <w:tcPr>
            <w:tcW w:w="10800" w:type="dxa"/>
          </w:tcPr>
          <w:p w14:paraId="4F33FAF7" w14:textId="77777777" w:rsidR="00682E4A" w:rsidRPr="00483A17" w:rsidRDefault="00682E4A" w:rsidP="00BB66E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</w:rPr>
              <w:t>Inspect the medication syringe for air bubbles, leaks, cracks, particulate matter, and clarity of medication</w:t>
            </w:r>
          </w:p>
        </w:tc>
      </w:tr>
      <w:tr w:rsidR="00682E4A" w:rsidRPr="00483A17" w14:paraId="14FEF2D6" w14:textId="022F1911" w:rsidTr="00682E4A">
        <w:tc>
          <w:tcPr>
            <w:tcW w:w="10800" w:type="dxa"/>
          </w:tcPr>
          <w:p w14:paraId="7866A619" w14:textId="77777777" w:rsidR="00682E4A" w:rsidRPr="00483A17" w:rsidRDefault="00682E4A" w:rsidP="00BB66E4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</w:rPr>
              <w:t>Medication syringe should not need to have air removed if prepared by a pharmacy</w:t>
            </w:r>
          </w:p>
        </w:tc>
      </w:tr>
      <w:tr w:rsidR="00682E4A" w:rsidRPr="00483A17" w14:paraId="66499C87" w14:textId="39D071C7" w:rsidTr="00682E4A">
        <w:tc>
          <w:tcPr>
            <w:tcW w:w="10800" w:type="dxa"/>
          </w:tcPr>
          <w:p w14:paraId="13B6C8FF" w14:textId="77777777" w:rsidR="00682E4A" w:rsidRPr="00483A17" w:rsidRDefault="00682E4A" w:rsidP="00BB66E4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</w:rPr>
              <w:t>If air bubbles are present, gently tap syringe and dispel air bubbles</w:t>
            </w:r>
          </w:p>
        </w:tc>
      </w:tr>
      <w:tr w:rsidR="00682E4A" w:rsidRPr="00483A17" w14:paraId="6B562D71" w14:textId="06000ED0" w:rsidTr="00682E4A">
        <w:tc>
          <w:tcPr>
            <w:tcW w:w="10800" w:type="dxa"/>
          </w:tcPr>
          <w:p w14:paraId="3106C23B" w14:textId="77777777" w:rsidR="00682E4A" w:rsidRPr="00483A17" w:rsidRDefault="00682E4A" w:rsidP="00BB66E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  <w:color w:val="000000"/>
              </w:rPr>
              <w:t>Assist student in removing clothing to uncover the dressing</w:t>
            </w:r>
          </w:p>
        </w:tc>
      </w:tr>
      <w:tr w:rsidR="00682E4A" w:rsidRPr="00483A17" w14:paraId="5FA333BD" w14:textId="4DCA7607" w:rsidTr="00682E4A">
        <w:tc>
          <w:tcPr>
            <w:tcW w:w="10800" w:type="dxa"/>
          </w:tcPr>
          <w:p w14:paraId="641A4A59" w14:textId="77777777" w:rsidR="00682E4A" w:rsidRPr="00483A17" w:rsidRDefault="00682E4A" w:rsidP="00BB66E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  <w:color w:val="000000"/>
              </w:rPr>
              <w:t xml:space="preserve">Examine tubing and cap to ensure that all components of the system are compatible and secured, to minimize leaks and breaks in the system </w:t>
            </w:r>
          </w:p>
        </w:tc>
      </w:tr>
      <w:tr w:rsidR="00682E4A" w:rsidRPr="00483A17" w14:paraId="37559C70" w14:textId="73BB8EAA" w:rsidTr="00682E4A">
        <w:tc>
          <w:tcPr>
            <w:tcW w:w="10800" w:type="dxa"/>
          </w:tcPr>
          <w:p w14:paraId="1304B9B9" w14:textId="77777777" w:rsidR="00682E4A" w:rsidRPr="00483A17" w:rsidRDefault="00682E4A" w:rsidP="00BB66E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  <w:color w:val="000000"/>
              </w:rPr>
              <w:t>Scrub the access cap for a time of no less than 15 seconds (or the amount of time indicated on st</w:t>
            </w:r>
            <w:r w:rsidRPr="00483A17">
              <w:rPr>
                <w:rFonts w:ascii="Arial" w:eastAsia="Arial" w:hAnsi="Arial" w:cs="Arial"/>
              </w:rPr>
              <w:t>udent’s Individualized Health Care Plan (IHCP))</w:t>
            </w:r>
            <w:r w:rsidRPr="00483A17">
              <w:rPr>
                <w:rFonts w:ascii="Arial" w:eastAsia="Arial" w:hAnsi="Arial" w:cs="Arial"/>
                <w:color w:val="000000"/>
              </w:rPr>
              <w:t xml:space="preserve">, using 70% isopropyl alcohol (or cleaning agent as prescribed) and vigorous scrubbing </w:t>
            </w:r>
          </w:p>
        </w:tc>
      </w:tr>
      <w:tr w:rsidR="00682E4A" w:rsidRPr="00483A17" w14:paraId="65BEBDEE" w14:textId="596AC1B5" w:rsidTr="00682E4A">
        <w:tc>
          <w:tcPr>
            <w:tcW w:w="10800" w:type="dxa"/>
          </w:tcPr>
          <w:p w14:paraId="6A5F514C" w14:textId="77777777" w:rsidR="00682E4A" w:rsidRPr="00483A17" w:rsidRDefault="00682E4A" w:rsidP="00BB66E4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  <w:color w:val="000000"/>
              </w:rPr>
              <w:t>Allow access cap to air dry for at least 15 seconds, do not blow or fan</w:t>
            </w:r>
          </w:p>
        </w:tc>
      </w:tr>
      <w:tr w:rsidR="00682E4A" w:rsidRPr="00483A17" w14:paraId="66AFD3BD" w14:textId="30B44EF6" w:rsidTr="00682E4A">
        <w:tc>
          <w:tcPr>
            <w:tcW w:w="10800" w:type="dxa"/>
          </w:tcPr>
          <w:p w14:paraId="61892DD3" w14:textId="77777777" w:rsidR="00682E4A" w:rsidRPr="00483A17" w:rsidRDefault="00682E4A" w:rsidP="00BB66E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</w:rPr>
              <w:t xml:space="preserve">Hold on to the needleless syringe connector and attach </w:t>
            </w:r>
            <w:r w:rsidRPr="00483A17">
              <w:rPr>
                <w:rFonts w:ascii="Arial" w:eastAsia="Arial" w:hAnsi="Arial" w:cs="Arial"/>
                <w:color w:val="000000"/>
              </w:rPr>
              <w:t xml:space="preserve">the prefilled </w:t>
            </w:r>
            <w:r w:rsidRPr="00483A17">
              <w:rPr>
                <w:rFonts w:ascii="Arial" w:eastAsia="Arial" w:hAnsi="Arial" w:cs="Arial"/>
              </w:rPr>
              <w:t>10 ml</w:t>
            </w:r>
            <w:r w:rsidRPr="00483A17">
              <w:rPr>
                <w:rFonts w:ascii="Arial" w:eastAsia="Arial" w:hAnsi="Arial" w:cs="Arial"/>
                <w:color w:val="000000"/>
              </w:rPr>
              <w:t xml:space="preserve"> normal saline syringe into the center of the cap while maintaining the sterility of the syringe tip</w:t>
            </w:r>
          </w:p>
        </w:tc>
      </w:tr>
      <w:tr w:rsidR="00682E4A" w:rsidRPr="00483A17" w14:paraId="72CC7785" w14:textId="3FBAFE59" w:rsidTr="00682E4A">
        <w:tc>
          <w:tcPr>
            <w:tcW w:w="10800" w:type="dxa"/>
          </w:tcPr>
          <w:p w14:paraId="025ADC92" w14:textId="77777777" w:rsidR="00682E4A" w:rsidRPr="00483A17" w:rsidRDefault="00682E4A" w:rsidP="00BB66E4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  <w:color w:val="000000"/>
              </w:rPr>
              <w:t>A smaller syringe may push too much pressure into the catheter and cause it to burst</w:t>
            </w:r>
          </w:p>
        </w:tc>
      </w:tr>
      <w:tr w:rsidR="00682E4A" w:rsidRPr="00483A17" w14:paraId="38C15CB7" w14:textId="6BDA027B" w:rsidTr="00682E4A">
        <w:tc>
          <w:tcPr>
            <w:tcW w:w="10800" w:type="dxa"/>
          </w:tcPr>
          <w:p w14:paraId="29122926" w14:textId="77777777" w:rsidR="00682E4A" w:rsidRPr="00483A17" w:rsidRDefault="00682E4A" w:rsidP="00BB66E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  <w:color w:val="000000"/>
              </w:rPr>
              <w:t>Unclamp the line</w:t>
            </w:r>
          </w:p>
        </w:tc>
      </w:tr>
      <w:tr w:rsidR="00682E4A" w:rsidRPr="00483A17" w14:paraId="64D0C882" w14:textId="0A13A6EA" w:rsidTr="00682E4A">
        <w:tc>
          <w:tcPr>
            <w:tcW w:w="10800" w:type="dxa"/>
          </w:tcPr>
          <w:p w14:paraId="6D0E9E03" w14:textId="77777777" w:rsidR="00682E4A" w:rsidRPr="00483A17" w:rsidRDefault="00682E4A" w:rsidP="00BB66E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</w:rPr>
              <w:t>Slowly inject normal saline into vascular access device, noting any resistance or sluggishness of flow, and slowly aspirate until brisk blood return is obtained</w:t>
            </w:r>
          </w:p>
        </w:tc>
      </w:tr>
      <w:tr w:rsidR="00682E4A" w:rsidRPr="00483A17" w14:paraId="4696C01F" w14:textId="04C8AAB3" w:rsidTr="00682E4A">
        <w:tc>
          <w:tcPr>
            <w:tcW w:w="10800" w:type="dxa"/>
          </w:tcPr>
          <w:p w14:paraId="38A900F6" w14:textId="77777777" w:rsidR="00682E4A" w:rsidRPr="00483A17" w:rsidRDefault="00682E4A" w:rsidP="00BB66E4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</w:rPr>
              <w:t>Inability to flush or absence of blood return from a central vascular access device requires further investigation about the causes, see below for Problems Flushing the Line</w:t>
            </w:r>
          </w:p>
        </w:tc>
      </w:tr>
      <w:tr w:rsidR="00682E4A" w:rsidRPr="00483A17" w14:paraId="03B2BF7B" w14:textId="5E7F7331" w:rsidTr="00682E4A">
        <w:tc>
          <w:tcPr>
            <w:tcW w:w="10800" w:type="dxa"/>
          </w:tcPr>
          <w:p w14:paraId="20554E8A" w14:textId="77777777" w:rsidR="00682E4A" w:rsidRPr="00483A17" w:rsidRDefault="00682E4A" w:rsidP="00BB66E4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  <w:color w:val="000000"/>
              </w:rPr>
              <w:t>Push the normal saline into the catheter using th</w:t>
            </w:r>
            <w:r w:rsidRPr="00483A17">
              <w:rPr>
                <w:rFonts w:ascii="Arial" w:eastAsia="Arial" w:hAnsi="Arial" w:cs="Arial"/>
              </w:rPr>
              <w:t>e push-pause method (10 short boluses of 1 ml interrupted by brief pauses)</w:t>
            </w:r>
          </w:p>
        </w:tc>
      </w:tr>
      <w:tr w:rsidR="00682E4A" w:rsidRPr="00483A17" w14:paraId="72FA50E0" w14:textId="4B159AC3" w:rsidTr="00682E4A">
        <w:tc>
          <w:tcPr>
            <w:tcW w:w="10800" w:type="dxa"/>
          </w:tcPr>
          <w:p w14:paraId="7B687FC3" w14:textId="77777777" w:rsidR="00682E4A" w:rsidRPr="00483A17" w:rsidRDefault="00682E4A" w:rsidP="00BB66E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  <w:color w:val="000000"/>
              </w:rPr>
              <w:t>Clamp the line</w:t>
            </w:r>
          </w:p>
        </w:tc>
      </w:tr>
      <w:tr w:rsidR="00682E4A" w:rsidRPr="00483A17" w14:paraId="269A0E9F" w14:textId="2DCED46A" w:rsidTr="00682E4A">
        <w:tc>
          <w:tcPr>
            <w:tcW w:w="10800" w:type="dxa"/>
          </w:tcPr>
          <w:p w14:paraId="07FD9717" w14:textId="77777777" w:rsidR="00682E4A" w:rsidRPr="00483A17" w:rsidRDefault="00682E4A" w:rsidP="00BB66E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</w:rPr>
              <w:t>Hold on to the needleless syringe connector and d</w:t>
            </w:r>
            <w:r w:rsidRPr="00483A17">
              <w:rPr>
                <w:rFonts w:ascii="Arial" w:eastAsia="Arial" w:hAnsi="Arial" w:cs="Arial"/>
                <w:color w:val="000000"/>
              </w:rPr>
              <w:t>isconnect</w:t>
            </w:r>
            <w:r w:rsidRPr="00483A17">
              <w:rPr>
                <w:rFonts w:ascii="Arial" w:eastAsia="Arial" w:hAnsi="Arial" w:cs="Arial"/>
              </w:rPr>
              <w:t xml:space="preserve"> the </w:t>
            </w:r>
            <w:r w:rsidRPr="00483A17">
              <w:rPr>
                <w:rFonts w:ascii="Arial" w:eastAsia="Arial" w:hAnsi="Arial" w:cs="Arial"/>
                <w:color w:val="000000"/>
              </w:rPr>
              <w:t>syringe from injection port after flushing</w:t>
            </w:r>
          </w:p>
        </w:tc>
      </w:tr>
      <w:tr w:rsidR="00682E4A" w:rsidRPr="00483A17" w14:paraId="61E390FE" w14:textId="7A05E0ED" w:rsidTr="00682E4A">
        <w:tc>
          <w:tcPr>
            <w:tcW w:w="10800" w:type="dxa"/>
          </w:tcPr>
          <w:p w14:paraId="7F2FA540" w14:textId="77777777" w:rsidR="00682E4A" w:rsidRPr="00483A17" w:rsidRDefault="00682E4A" w:rsidP="00BB66E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  <w:color w:val="000000"/>
              </w:rPr>
              <w:t xml:space="preserve">If medication is to be administered, </w:t>
            </w:r>
            <w:r w:rsidRPr="00483A17">
              <w:rPr>
                <w:rFonts w:ascii="Arial" w:eastAsia="Arial" w:hAnsi="Arial" w:cs="Arial"/>
              </w:rPr>
              <w:t>review the six rights of medication administration again to ensure that it is for:</w:t>
            </w:r>
          </w:p>
        </w:tc>
      </w:tr>
      <w:tr w:rsidR="00682E4A" w:rsidRPr="00483A17" w14:paraId="5B225B5B" w14:textId="3FAF1FA8" w:rsidTr="00682E4A">
        <w:tc>
          <w:tcPr>
            <w:tcW w:w="10800" w:type="dxa"/>
          </w:tcPr>
          <w:p w14:paraId="723E4D24" w14:textId="77777777" w:rsidR="00682E4A" w:rsidRPr="00483A17" w:rsidRDefault="00682E4A" w:rsidP="00BB66E4">
            <w:pPr>
              <w:numPr>
                <w:ilvl w:val="1"/>
                <w:numId w:val="3"/>
              </w:numP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</w:rPr>
              <w:t>The right student</w:t>
            </w:r>
          </w:p>
        </w:tc>
      </w:tr>
      <w:tr w:rsidR="00682E4A" w:rsidRPr="00483A17" w14:paraId="366999AC" w14:textId="795D1335" w:rsidTr="00682E4A">
        <w:tc>
          <w:tcPr>
            <w:tcW w:w="10800" w:type="dxa"/>
          </w:tcPr>
          <w:p w14:paraId="5017A6DF" w14:textId="77777777" w:rsidR="00682E4A" w:rsidRPr="00483A17" w:rsidRDefault="00682E4A" w:rsidP="00BB66E4">
            <w:pPr>
              <w:numPr>
                <w:ilvl w:val="1"/>
                <w:numId w:val="3"/>
              </w:numP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</w:rPr>
              <w:t>The right medication</w:t>
            </w:r>
          </w:p>
        </w:tc>
      </w:tr>
      <w:tr w:rsidR="00682E4A" w:rsidRPr="00483A17" w14:paraId="05D17018" w14:textId="5544E528" w:rsidTr="00682E4A">
        <w:tc>
          <w:tcPr>
            <w:tcW w:w="10800" w:type="dxa"/>
          </w:tcPr>
          <w:p w14:paraId="0C391B1A" w14:textId="77777777" w:rsidR="00682E4A" w:rsidRPr="00483A17" w:rsidRDefault="00682E4A" w:rsidP="00BB66E4">
            <w:pPr>
              <w:numPr>
                <w:ilvl w:val="1"/>
                <w:numId w:val="3"/>
              </w:numP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</w:rPr>
              <w:t>The right dose</w:t>
            </w:r>
          </w:p>
        </w:tc>
      </w:tr>
      <w:tr w:rsidR="00682E4A" w:rsidRPr="00483A17" w14:paraId="1A077741" w14:textId="1C9342B0" w:rsidTr="00682E4A">
        <w:tc>
          <w:tcPr>
            <w:tcW w:w="10800" w:type="dxa"/>
          </w:tcPr>
          <w:p w14:paraId="4EC5EC4F" w14:textId="77777777" w:rsidR="00682E4A" w:rsidRPr="00483A17" w:rsidRDefault="00682E4A" w:rsidP="00BB66E4">
            <w:pPr>
              <w:numPr>
                <w:ilvl w:val="1"/>
                <w:numId w:val="3"/>
              </w:numP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</w:rPr>
              <w:t>Being given at the right time</w:t>
            </w:r>
          </w:p>
        </w:tc>
      </w:tr>
      <w:tr w:rsidR="00682E4A" w:rsidRPr="00483A17" w14:paraId="0715CD98" w14:textId="0D242345" w:rsidTr="00682E4A">
        <w:tc>
          <w:tcPr>
            <w:tcW w:w="10800" w:type="dxa"/>
          </w:tcPr>
          <w:p w14:paraId="2B76C950" w14:textId="77777777" w:rsidR="00682E4A" w:rsidRPr="00483A17" w:rsidRDefault="00682E4A" w:rsidP="00BB66E4">
            <w:pPr>
              <w:numPr>
                <w:ilvl w:val="1"/>
                <w:numId w:val="3"/>
              </w:numP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</w:rPr>
              <w:lastRenderedPageBreak/>
              <w:t>Being given by the right route</w:t>
            </w:r>
          </w:p>
        </w:tc>
      </w:tr>
      <w:tr w:rsidR="00682E4A" w:rsidRPr="00483A17" w14:paraId="5727BF21" w14:textId="2DCF1A11" w:rsidTr="00682E4A">
        <w:tc>
          <w:tcPr>
            <w:tcW w:w="10800" w:type="dxa"/>
          </w:tcPr>
          <w:p w14:paraId="6A7CF74A" w14:textId="77777777" w:rsidR="00682E4A" w:rsidRPr="00483A17" w:rsidRDefault="00682E4A" w:rsidP="00BB66E4">
            <w:pPr>
              <w:numPr>
                <w:ilvl w:val="1"/>
                <w:numId w:val="3"/>
              </w:numP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</w:rPr>
              <w:t>Being given for the right reason</w:t>
            </w:r>
          </w:p>
        </w:tc>
      </w:tr>
      <w:tr w:rsidR="00682E4A" w:rsidRPr="00483A17" w14:paraId="5B0617CF" w14:textId="1C5CDAFB" w:rsidTr="00682E4A">
        <w:tc>
          <w:tcPr>
            <w:tcW w:w="10800" w:type="dxa"/>
          </w:tcPr>
          <w:p w14:paraId="2ADC2863" w14:textId="77777777" w:rsidR="00682E4A" w:rsidRPr="00483A17" w:rsidRDefault="00682E4A" w:rsidP="00BB66E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</w:rPr>
              <w:t xml:space="preserve">Scrub the access cap for a time of no less than 15 seconds (or the amount of time indicated on student’s Individualized Health Care Plan (IHCP), using 70% isopropyl alcohol (or cleaning agent as prescribed) and vigorous scrubbing </w:t>
            </w:r>
          </w:p>
        </w:tc>
      </w:tr>
      <w:tr w:rsidR="00682E4A" w:rsidRPr="00483A17" w14:paraId="1E28D44E" w14:textId="6BD36ED4" w:rsidTr="00682E4A">
        <w:tc>
          <w:tcPr>
            <w:tcW w:w="10800" w:type="dxa"/>
          </w:tcPr>
          <w:p w14:paraId="13CC42BC" w14:textId="77777777" w:rsidR="00682E4A" w:rsidRPr="00483A17" w:rsidRDefault="00682E4A" w:rsidP="00BB66E4">
            <w:pPr>
              <w:numPr>
                <w:ilvl w:val="1"/>
                <w:numId w:val="3"/>
              </w:numP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</w:rPr>
              <w:t>Allow access cap to air dry for at least 15 seconds, do not blow or fan</w:t>
            </w:r>
          </w:p>
        </w:tc>
      </w:tr>
      <w:tr w:rsidR="00682E4A" w:rsidRPr="00483A17" w14:paraId="13548552" w14:textId="0202A21E" w:rsidTr="00682E4A">
        <w:tc>
          <w:tcPr>
            <w:tcW w:w="10800" w:type="dxa"/>
          </w:tcPr>
          <w:p w14:paraId="1F657C0B" w14:textId="77777777" w:rsidR="00682E4A" w:rsidRPr="00483A17" w:rsidRDefault="00682E4A" w:rsidP="00BB66E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</w:rPr>
              <w:t xml:space="preserve">Hold on to the needleless syringe connector and attach the </w:t>
            </w:r>
            <w:r w:rsidRPr="00483A17">
              <w:rPr>
                <w:rFonts w:ascii="Arial" w:eastAsia="Arial" w:hAnsi="Arial" w:cs="Arial"/>
                <w:color w:val="000000"/>
              </w:rPr>
              <w:t>medication syringe</w:t>
            </w:r>
          </w:p>
        </w:tc>
      </w:tr>
      <w:tr w:rsidR="00682E4A" w:rsidRPr="00483A17" w14:paraId="772F5968" w14:textId="7C2309BA" w:rsidTr="00682E4A">
        <w:tc>
          <w:tcPr>
            <w:tcW w:w="10800" w:type="dxa"/>
          </w:tcPr>
          <w:p w14:paraId="2C8B4DAB" w14:textId="77777777" w:rsidR="00682E4A" w:rsidRPr="00483A17" w:rsidRDefault="00682E4A" w:rsidP="00BB66E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  <w:color w:val="000000"/>
              </w:rPr>
              <w:t>Unclamp the line</w:t>
            </w:r>
          </w:p>
        </w:tc>
      </w:tr>
      <w:tr w:rsidR="00682E4A" w:rsidRPr="00483A17" w14:paraId="21B46162" w14:textId="328A0E81" w:rsidTr="00682E4A">
        <w:tc>
          <w:tcPr>
            <w:tcW w:w="10800" w:type="dxa"/>
          </w:tcPr>
          <w:p w14:paraId="6E85E523" w14:textId="77777777" w:rsidR="00682E4A" w:rsidRPr="00483A17" w:rsidRDefault="00682E4A" w:rsidP="00BB66E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</w:rPr>
              <w:t xml:space="preserve">Slowly push the medication from the syringe per health care provider’s orders or over the recommended amount of time per drug manufacturer   </w:t>
            </w:r>
          </w:p>
        </w:tc>
      </w:tr>
      <w:tr w:rsidR="00682E4A" w:rsidRPr="00483A17" w14:paraId="091C8C79" w14:textId="55D24D4A" w:rsidTr="00682E4A">
        <w:tc>
          <w:tcPr>
            <w:tcW w:w="10800" w:type="dxa"/>
          </w:tcPr>
          <w:p w14:paraId="2008B536" w14:textId="77777777" w:rsidR="00682E4A" w:rsidRPr="00483A17" w:rsidRDefault="00682E4A" w:rsidP="00BB66E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  <w:color w:val="000000"/>
              </w:rPr>
              <w:t>Clamp line</w:t>
            </w:r>
          </w:p>
        </w:tc>
      </w:tr>
      <w:tr w:rsidR="00682E4A" w:rsidRPr="00483A17" w14:paraId="35F4552C" w14:textId="00C650F1" w:rsidTr="00682E4A">
        <w:tc>
          <w:tcPr>
            <w:tcW w:w="10800" w:type="dxa"/>
          </w:tcPr>
          <w:p w14:paraId="2745A5BF" w14:textId="77777777" w:rsidR="00682E4A" w:rsidRPr="00483A17" w:rsidRDefault="00682E4A" w:rsidP="00BB66E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</w:rPr>
              <w:t>Hold on to the needleless syringe connector and r</w:t>
            </w:r>
            <w:r w:rsidRPr="00483A17">
              <w:rPr>
                <w:rFonts w:ascii="Arial" w:eastAsia="Arial" w:hAnsi="Arial" w:cs="Arial"/>
                <w:color w:val="000000"/>
              </w:rPr>
              <w:t>emove medication syringe</w:t>
            </w:r>
          </w:p>
        </w:tc>
      </w:tr>
      <w:tr w:rsidR="00682E4A" w:rsidRPr="00483A17" w14:paraId="7D248B22" w14:textId="5D344DD4" w:rsidTr="00682E4A">
        <w:tc>
          <w:tcPr>
            <w:tcW w:w="10800" w:type="dxa"/>
          </w:tcPr>
          <w:p w14:paraId="79744914" w14:textId="77777777" w:rsidR="00682E4A" w:rsidRPr="00483A17" w:rsidRDefault="00682E4A" w:rsidP="00BB66E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</w:rPr>
              <w:t xml:space="preserve">Scrub the access cap for a time of no less than 15 seconds (or the amount of time indicated on student’s Individualized Health Care Plan (IHCP), using 70% isopropyl alcohol (or cleaning agent as prescribed) and vigorous scrubbing </w:t>
            </w:r>
          </w:p>
        </w:tc>
      </w:tr>
      <w:tr w:rsidR="00682E4A" w:rsidRPr="00483A17" w14:paraId="114FF771" w14:textId="60A8AA82" w:rsidTr="00682E4A">
        <w:tc>
          <w:tcPr>
            <w:tcW w:w="10800" w:type="dxa"/>
          </w:tcPr>
          <w:p w14:paraId="7DFA95C1" w14:textId="77777777" w:rsidR="00682E4A" w:rsidRPr="00483A17" w:rsidRDefault="00682E4A" w:rsidP="00BB66E4">
            <w:pPr>
              <w:numPr>
                <w:ilvl w:val="1"/>
                <w:numId w:val="3"/>
              </w:numP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</w:rPr>
              <w:t>Allow access cap to air dry for at least 15 seconds, do not blow or fan</w:t>
            </w:r>
          </w:p>
        </w:tc>
      </w:tr>
      <w:tr w:rsidR="00682E4A" w:rsidRPr="00483A17" w14:paraId="43A4E645" w14:textId="3EF6546D" w:rsidTr="00682E4A">
        <w:tc>
          <w:tcPr>
            <w:tcW w:w="10800" w:type="dxa"/>
          </w:tcPr>
          <w:p w14:paraId="43D453F0" w14:textId="77777777" w:rsidR="00682E4A" w:rsidRPr="00483A17" w:rsidRDefault="00682E4A" w:rsidP="00BB66E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</w:rPr>
              <w:t xml:space="preserve">Hold on to the needleless syringe connector and attach the </w:t>
            </w:r>
            <w:r w:rsidRPr="00483A17">
              <w:rPr>
                <w:rFonts w:ascii="Arial" w:eastAsia="Arial" w:hAnsi="Arial" w:cs="Arial"/>
                <w:color w:val="000000"/>
              </w:rPr>
              <w:t>prefilled 10ml normal saline syringe</w:t>
            </w:r>
          </w:p>
        </w:tc>
      </w:tr>
      <w:tr w:rsidR="00682E4A" w:rsidRPr="00483A17" w14:paraId="56816D48" w14:textId="2F62994A" w:rsidTr="00682E4A">
        <w:tc>
          <w:tcPr>
            <w:tcW w:w="10800" w:type="dxa"/>
          </w:tcPr>
          <w:p w14:paraId="2822B4DE" w14:textId="77777777" w:rsidR="00682E4A" w:rsidRPr="00483A17" w:rsidRDefault="00682E4A" w:rsidP="00BB66E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  <w:color w:val="000000"/>
              </w:rPr>
              <w:t>Unclamp the line</w:t>
            </w:r>
          </w:p>
        </w:tc>
      </w:tr>
      <w:tr w:rsidR="00682E4A" w:rsidRPr="00483A17" w14:paraId="43463AF6" w14:textId="5154B66E" w:rsidTr="00682E4A">
        <w:tc>
          <w:tcPr>
            <w:tcW w:w="10800" w:type="dxa"/>
          </w:tcPr>
          <w:p w14:paraId="3E4A4BAF" w14:textId="77777777" w:rsidR="00682E4A" w:rsidRPr="00483A17" w:rsidRDefault="00682E4A" w:rsidP="00BB66E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  <w:color w:val="000000"/>
              </w:rPr>
              <w:t>Flush with 10ml normal saline using the push-pause method</w:t>
            </w:r>
          </w:p>
        </w:tc>
      </w:tr>
      <w:tr w:rsidR="00682E4A" w:rsidRPr="00483A17" w14:paraId="4DE20C53" w14:textId="264D48A4" w:rsidTr="00682E4A">
        <w:tc>
          <w:tcPr>
            <w:tcW w:w="10800" w:type="dxa"/>
          </w:tcPr>
          <w:p w14:paraId="7850C6A8" w14:textId="77777777" w:rsidR="00682E4A" w:rsidRPr="00483A17" w:rsidRDefault="00682E4A" w:rsidP="00BB66E4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</w:rPr>
              <w:t>Inject the normal saline flush at the same rate as the medication administration rate to ensure that the entire dose has reached the bloodstream</w:t>
            </w:r>
          </w:p>
        </w:tc>
      </w:tr>
      <w:tr w:rsidR="00682E4A" w:rsidRPr="00483A17" w14:paraId="2F7EEABE" w14:textId="76AFA5C5" w:rsidTr="00682E4A">
        <w:tc>
          <w:tcPr>
            <w:tcW w:w="10800" w:type="dxa"/>
          </w:tcPr>
          <w:p w14:paraId="73FF9834" w14:textId="77777777" w:rsidR="00682E4A" w:rsidRPr="00483A17" w:rsidRDefault="00682E4A" w:rsidP="00BB66E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  <w:color w:val="000000"/>
              </w:rPr>
              <w:t>Clamp line</w:t>
            </w:r>
          </w:p>
        </w:tc>
      </w:tr>
      <w:tr w:rsidR="00682E4A" w:rsidRPr="00483A17" w14:paraId="2D6003FF" w14:textId="6E493C00" w:rsidTr="00682E4A">
        <w:tc>
          <w:tcPr>
            <w:tcW w:w="10800" w:type="dxa"/>
          </w:tcPr>
          <w:p w14:paraId="33004B93" w14:textId="77777777" w:rsidR="00682E4A" w:rsidRPr="00483A17" w:rsidRDefault="00682E4A" w:rsidP="00BB66E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</w:rPr>
              <w:t>Hold on to the needleless syringe connector and d</w:t>
            </w:r>
            <w:r w:rsidRPr="00483A17">
              <w:rPr>
                <w:rFonts w:ascii="Arial" w:eastAsia="Arial" w:hAnsi="Arial" w:cs="Arial"/>
                <w:color w:val="000000"/>
              </w:rPr>
              <w:t>isconnect the syringe after flushing</w:t>
            </w:r>
          </w:p>
        </w:tc>
      </w:tr>
      <w:tr w:rsidR="00682E4A" w:rsidRPr="00483A17" w14:paraId="4CABB2C6" w14:textId="723CEC7F" w:rsidTr="00682E4A">
        <w:tc>
          <w:tcPr>
            <w:tcW w:w="10800" w:type="dxa"/>
          </w:tcPr>
          <w:p w14:paraId="57860CF3" w14:textId="77777777" w:rsidR="00682E4A" w:rsidRPr="00483A17" w:rsidRDefault="00682E4A" w:rsidP="00BB66E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</w:rPr>
              <w:t xml:space="preserve">Scrub the access cap for a time of no less than 15 seconds (or the amount of time indicated on student’s Individualized Health Care Plan (IHCP), using 70% isopropyl alcohol (or cleaning agent as prescribed) and vigorous scrubbing </w:t>
            </w:r>
          </w:p>
        </w:tc>
      </w:tr>
      <w:tr w:rsidR="00682E4A" w:rsidRPr="00483A17" w14:paraId="0CAA6935" w14:textId="262BA8FF" w:rsidTr="00682E4A">
        <w:tc>
          <w:tcPr>
            <w:tcW w:w="10800" w:type="dxa"/>
          </w:tcPr>
          <w:p w14:paraId="71F6305E" w14:textId="77777777" w:rsidR="00682E4A" w:rsidRPr="00483A17" w:rsidRDefault="00682E4A" w:rsidP="00BB66E4">
            <w:pPr>
              <w:numPr>
                <w:ilvl w:val="1"/>
                <w:numId w:val="3"/>
              </w:numP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</w:rPr>
              <w:t>Allow access cap to air dry for at least 15 seconds, do not blow or fan</w:t>
            </w:r>
          </w:p>
        </w:tc>
      </w:tr>
      <w:tr w:rsidR="00682E4A" w:rsidRPr="00483A17" w14:paraId="1B1553D0" w14:textId="3B5C2D2A" w:rsidTr="00682E4A">
        <w:tc>
          <w:tcPr>
            <w:tcW w:w="10800" w:type="dxa"/>
          </w:tcPr>
          <w:p w14:paraId="0092CED4" w14:textId="77777777" w:rsidR="00682E4A" w:rsidRPr="00483A17" w:rsidRDefault="00682E4A" w:rsidP="00BB66E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</w:rPr>
              <w:t xml:space="preserve">Hold on to the needleless syringe connector and attach </w:t>
            </w:r>
            <w:r w:rsidRPr="00483A17">
              <w:rPr>
                <w:rFonts w:ascii="Arial" w:eastAsia="Arial" w:hAnsi="Arial" w:cs="Arial"/>
                <w:color w:val="000000"/>
              </w:rPr>
              <w:t>the prefilled Heparin syringe</w:t>
            </w:r>
          </w:p>
        </w:tc>
      </w:tr>
      <w:tr w:rsidR="00682E4A" w:rsidRPr="00483A17" w14:paraId="700B9D8A" w14:textId="202DC7D6" w:rsidTr="00682E4A">
        <w:tc>
          <w:tcPr>
            <w:tcW w:w="10800" w:type="dxa"/>
          </w:tcPr>
          <w:p w14:paraId="1C3D2044" w14:textId="77777777" w:rsidR="00682E4A" w:rsidRPr="00483A17" w:rsidRDefault="00682E4A" w:rsidP="00BB66E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  <w:color w:val="000000"/>
              </w:rPr>
              <w:t>Unclamp the line</w:t>
            </w:r>
          </w:p>
        </w:tc>
      </w:tr>
      <w:tr w:rsidR="00682E4A" w:rsidRPr="00483A17" w14:paraId="23E24F18" w14:textId="7D4074EB" w:rsidTr="00682E4A">
        <w:tc>
          <w:tcPr>
            <w:tcW w:w="10800" w:type="dxa"/>
          </w:tcPr>
          <w:p w14:paraId="08A7AE9C" w14:textId="77777777" w:rsidR="00682E4A" w:rsidRPr="00483A17" w:rsidRDefault="00682E4A" w:rsidP="00BB66E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  <w:color w:val="000000"/>
              </w:rPr>
              <w:t xml:space="preserve">Administer the Heparin flush to cap </w:t>
            </w:r>
            <w:r w:rsidRPr="00483A17">
              <w:rPr>
                <w:rFonts w:ascii="Arial" w:eastAsia="Arial" w:hAnsi="Arial" w:cs="Arial"/>
              </w:rPr>
              <w:t>the</w:t>
            </w:r>
            <w:r w:rsidRPr="00483A17">
              <w:rPr>
                <w:rFonts w:ascii="Arial" w:eastAsia="Arial" w:hAnsi="Arial" w:cs="Arial"/>
                <w:color w:val="000000"/>
              </w:rPr>
              <w:t xml:space="preserve"> lumen using th</w:t>
            </w:r>
            <w:r w:rsidRPr="00483A17">
              <w:rPr>
                <w:rFonts w:ascii="Arial" w:eastAsia="Arial" w:hAnsi="Arial" w:cs="Arial"/>
              </w:rPr>
              <w:t>e push-pull method</w:t>
            </w:r>
          </w:p>
        </w:tc>
      </w:tr>
      <w:tr w:rsidR="00682E4A" w:rsidRPr="00483A17" w14:paraId="11C01F7F" w14:textId="621D2A75" w:rsidTr="00682E4A">
        <w:tc>
          <w:tcPr>
            <w:tcW w:w="10800" w:type="dxa"/>
          </w:tcPr>
          <w:p w14:paraId="3C011CF1" w14:textId="77777777" w:rsidR="00682E4A" w:rsidRPr="00483A17" w:rsidRDefault="00682E4A" w:rsidP="00BB66E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  <w:color w:val="000000"/>
              </w:rPr>
              <w:t>Clamp the line</w:t>
            </w:r>
          </w:p>
        </w:tc>
      </w:tr>
      <w:tr w:rsidR="00682E4A" w:rsidRPr="00483A17" w14:paraId="151FA814" w14:textId="3AAED766" w:rsidTr="00682E4A">
        <w:tc>
          <w:tcPr>
            <w:tcW w:w="10800" w:type="dxa"/>
          </w:tcPr>
          <w:p w14:paraId="12850BBA" w14:textId="77777777" w:rsidR="00682E4A" w:rsidRPr="00483A17" w:rsidRDefault="00682E4A" w:rsidP="00BB66E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</w:rPr>
              <w:t xml:space="preserve">Hold on to the needleless syringe connector and remove </w:t>
            </w:r>
            <w:r w:rsidRPr="00483A17">
              <w:rPr>
                <w:rFonts w:ascii="Arial" w:eastAsia="Arial" w:hAnsi="Arial" w:cs="Arial"/>
                <w:color w:val="000000"/>
              </w:rPr>
              <w:t xml:space="preserve">the syringe from injection port after flushing </w:t>
            </w:r>
          </w:p>
        </w:tc>
      </w:tr>
      <w:tr w:rsidR="00682E4A" w:rsidRPr="00483A17" w14:paraId="1242B027" w14:textId="6E0571C9" w:rsidTr="00682E4A">
        <w:tc>
          <w:tcPr>
            <w:tcW w:w="10800" w:type="dxa"/>
          </w:tcPr>
          <w:p w14:paraId="7A7FC202" w14:textId="77777777" w:rsidR="00682E4A" w:rsidRPr="00483A17" w:rsidRDefault="00682E4A" w:rsidP="00BB66E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  <w:color w:val="000000"/>
              </w:rPr>
              <w:t>Discard used supplies in appropriate receptacles</w:t>
            </w:r>
          </w:p>
        </w:tc>
      </w:tr>
      <w:tr w:rsidR="00682E4A" w:rsidRPr="00483A17" w14:paraId="171794DA" w14:textId="00A9B312" w:rsidTr="00682E4A">
        <w:tc>
          <w:tcPr>
            <w:tcW w:w="10800" w:type="dxa"/>
          </w:tcPr>
          <w:p w14:paraId="236C9186" w14:textId="77777777" w:rsidR="00682E4A" w:rsidRPr="00483A17" w:rsidRDefault="00682E4A" w:rsidP="00BB66E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  <w:color w:val="000000"/>
              </w:rPr>
              <w:lastRenderedPageBreak/>
              <w:t>Remove gloves</w:t>
            </w:r>
          </w:p>
        </w:tc>
      </w:tr>
      <w:tr w:rsidR="00682E4A" w:rsidRPr="00483A17" w14:paraId="2FEF0908" w14:textId="38AC9A1B" w:rsidTr="00682E4A">
        <w:tc>
          <w:tcPr>
            <w:tcW w:w="10800" w:type="dxa"/>
          </w:tcPr>
          <w:p w14:paraId="7EB63A7F" w14:textId="77777777" w:rsidR="00682E4A" w:rsidRPr="00483A17" w:rsidRDefault="00682E4A" w:rsidP="00BB66E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  <w:color w:val="000000"/>
              </w:rPr>
              <w:t>Wash hands</w:t>
            </w:r>
          </w:p>
        </w:tc>
      </w:tr>
      <w:tr w:rsidR="00682E4A" w:rsidRPr="00483A17" w14:paraId="5761E970" w14:textId="2B883951" w:rsidTr="00682E4A">
        <w:tc>
          <w:tcPr>
            <w:tcW w:w="10800" w:type="dxa"/>
          </w:tcPr>
          <w:p w14:paraId="003A4B28" w14:textId="77777777" w:rsidR="00682E4A" w:rsidRPr="00483A17" w:rsidRDefault="00682E4A" w:rsidP="00BB66E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  <w:color w:val="000000"/>
              </w:rPr>
              <w:t>Assist student in dressing</w:t>
            </w:r>
          </w:p>
        </w:tc>
      </w:tr>
      <w:tr w:rsidR="00682E4A" w:rsidRPr="00483A17" w14:paraId="195F88E0" w14:textId="25D54E83" w:rsidTr="00682E4A">
        <w:tc>
          <w:tcPr>
            <w:tcW w:w="10800" w:type="dxa"/>
          </w:tcPr>
          <w:p w14:paraId="62455876" w14:textId="77777777" w:rsidR="00682E4A" w:rsidRPr="00483A17" w:rsidRDefault="00682E4A" w:rsidP="00BB66E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  <w:color w:val="000000"/>
              </w:rPr>
              <w:t>Document assessment, intervention and outcome in student’s health care record</w:t>
            </w:r>
          </w:p>
        </w:tc>
      </w:tr>
      <w:tr w:rsidR="00682E4A" w:rsidRPr="00483A17" w14:paraId="47DC5212" w14:textId="5117BC61" w:rsidTr="00682E4A">
        <w:tc>
          <w:tcPr>
            <w:tcW w:w="10800" w:type="dxa"/>
          </w:tcPr>
          <w:p w14:paraId="0112C355" w14:textId="77777777" w:rsidR="00682E4A" w:rsidRPr="00483A17" w:rsidRDefault="00682E4A" w:rsidP="00BB66E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  <w:color w:val="000000"/>
              </w:rPr>
              <w:t>Follow up with student’s parents/guardian and health care provider as needed</w:t>
            </w:r>
          </w:p>
        </w:tc>
      </w:tr>
    </w:tbl>
    <w:p w14:paraId="00000087" w14:textId="77777777" w:rsidR="00BC5F3B" w:rsidRDefault="00BC5F3B">
      <w:pPr>
        <w:spacing w:after="0" w:line="360" w:lineRule="auto"/>
        <w:rPr>
          <w:rFonts w:ascii="Arial" w:eastAsia="Arial" w:hAnsi="Arial" w:cs="Arial"/>
          <w:b/>
        </w:rPr>
      </w:pPr>
    </w:p>
    <w:p w14:paraId="55455BF0" w14:textId="77777777" w:rsidR="00D014CD" w:rsidRDefault="00D014CD">
      <w:pPr>
        <w:spacing w:after="0" w:line="360" w:lineRule="auto"/>
        <w:rPr>
          <w:rFonts w:ascii="Arial" w:eastAsia="Arial" w:hAnsi="Arial" w:cs="Arial"/>
          <w:b/>
        </w:rPr>
      </w:pPr>
    </w:p>
    <w:p w14:paraId="264FDBEE" w14:textId="77777777" w:rsidR="00D014CD" w:rsidRPr="00BC13FF" w:rsidRDefault="00D014CD" w:rsidP="00D014CD">
      <w:pPr>
        <w:spacing w:after="0" w:line="360" w:lineRule="auto"/>
        <w:ind w:left="-630"/>
        <w:rPr>
          <w:rFonts w:ascii="Arial" w:eastAsia="Arial" w:hAnsi="Arial" w:cs="Arial"/>
          <w:b/>
        </w:rPr>
      </w:pPr>
    </w:p>
    <w:p w14:paraId="470BC2DF" w14:textId="77777777" w:rsidR="00D014CD" w:rsidRDefault="00D014CD" w:rsidP="00D014CD">
      <w:pPr>
        <w:spacing w:after="0" w:line="360" w:lineRule="auto"/>
        <w:ind w:left="-630"/>
        <w:rPr>
          <w:rFonts w:ascii="Arial" w:eastAsia="Arial" w:hAnsi="Arial" w:cs="Arial"/>
          <w:b/>
        </w:rPr>
      </w:pPr>
    </w:p>
    <w:sectPr w:rsidR="00D014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70C84" w14:textId="77777777" w:rsidR="003B50E1" w:rsidRDefault="003B50E1">
      <w:pPr>
        <w:spacing w:after="0" w:line="240" w:lineRule="auto"/>
      </w:pPr>
      <w:r>
        <w:separator/>
      </w:r>
    </w:p>
  </w:endnote>
  <w:endnote w:type="continuationSeparator" w:id="0">
    <w:p w14:paraId="3FD4AB43" w14:textId="77777777" w:rsidR="003B50E1" w:rsidRDefault="003B5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A7" w14:textId="77777777" w:rsidR="00BC5F3B" w:rsidRDefault="00BC5F3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A9" w14:textId="4C504611" w:rsidR="00BC5F3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7F7F7F"/>
      </w:rPr>
      <w:t>Page</w:t>
    </w:r>
    <w:r>
      <w:rPr>
        <w:color w:val="000000"/>
      </w:rPr>
      <w:t xml:space="preserve"> |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83A17">
      <w:rPr>
        <w:noProof/>
        <w:color w:val="000000"/>
      </w:rPr>
      <w:t>1</w:t>
    </w:r>
    <w:r>
      <w:rPr>
        <w:color w:val="000000"/>
      </w:rPr>
      <w:fldChar w:fldCharType="end"/>
    </w:r>
    <w:r>
      <w:rPr>
        <w:b/>
        <w:color w:val="000000"/>
      </w:rPr>
      <w:tab/>
    </w:r>
    <w:r>
      <w:rPr>
        <w:b/>
        <w:color w:val="000000"/>
      </w:rPr>
      <w:tab/>
      <w:t>202</w:t>
    </w:r>
    <w:r>
      <w:rPr>
        <w:b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A8" w14:textId="77777777" w:rsidR="00BC5F3B" w:rsidRDefault="00BC5F3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E2079" w14:textId="77777777" w:rsidR="003B50E1" w:rsidRDefault="003B50E1">
      <w:pPr>
        <w:spacing w:after="0" w:line="240" w:lineRule="auto"/>
      </w:pPr>
      <w:r>
        <w:separator/>
      </w:r>
    </w:p>
  </w:footnote>
  <w:footnote w:type="continuationSeparator" w:id="0">
    <w:p w14:paraId="59F340A2" w14:textId="77777777" w:rsidR="003B50E1" w:rsidRDefault="003B5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A5" w14:textId="77777777" w:rsidR="00BC5F3B" w:rsidRDefault="00BC5F3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A4" w14:textId="77777777" w:rsidR="00BC5F3B" w:rsidRDefault="00BC5F3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A6" w14:textId="77777777" w:rsidR="00BC5F3B" w:rsidRDefault="00BC5F3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17F"/>
    <w:multiLevelType w:val="multilevel"/>
    <w:tmpl w:val="972CF300"/>
    <w:lvl w:ilvl="0">
      <w:start w:val="1"/>
      <w:numFmt w:val="bullet"/>
      <w:lvlText w:val="⮚"/>
      <w:lvlJc w:val="left"/>
      <w:pPr>
        <w:ind w:left="12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A5317D4"/>
    <w:multiLevelType w:val="multilevel"/>
    <w:tmpl w:val="9D929A3C"/>
    <w:lvl w:ilvl="0">
      <w:start w:val="1"/>
      <w:numFmt w:val="bullet"/>
      <w:lvlText w:val="⮚"/>
      <w:lvlJc w:val="left"/>
      <w:pPr>
        <w:ind w:left="1080" w:hanging="72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B812501"/>
    <w:multiLevelType w:val="multilevel"/>
    <w:tmpl w:val="9B00E63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2CA28F8"/>
    <w:multiLevelType w:val="multilevel"/>
    <w:tmpl w:val="D72E79E8"/>
    <w:lvl w:ilvl="0">
      <w:start w:val="1"/>
      <w:numFmt w:val="bullet"/>
      <w:lvlText w:val="✔"/>
      <w:lvlJc w:val="left"/>
      <w:pPr>
        <w:ind w:left="12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3487C0A"/>
    <w:multiLevelType w:val="hybridMultilevel"/>
    <w:tmpl w:val="BD18B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77451"/>
    <w:multiLevelType w:val="multilevel"/>
    <w:tmpl w:val="1EEA7E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68F524F"/>
    <w:multiLevelType w:val="multilevel"/>
    <w:tmpl w:val="D3E475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E87FC7"/>
    <w:multiLevelType w:val="multilevel"/>
    <w:tmpl w:val="74B84B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911511"/>
    <w:multiLevelType w:val="multilevel"/>
    <w:tmpl w:val="ABC662B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83752F7"/>
    <w:multiLevelType w:val="multilevel"/>
    <w:tmpl w:val="1C4E3B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2A25BA"/>
    <w:multiLevelType w:val="multilevel"/>
    <w:tmpl w:val="FE0813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8E4D46"/>
    <w:multiLevelType w:val="multilevel"/>
    <w:tmpl w:val="68F62A24"/>
    <w:lvl w:ilvl="0">
      <w:start w:val="1"/>
      <w:numFmt w:val="bullet"/>
      <w:lvlText w:val="●"/>
      <w:lvlJc w:val="left"/>
      <w:pPr>
        <w:ind w:left="1080" w:hanging="72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290672450">
    <w:abstractNumId w:val="9"/>
  </w:num>
  <w:num w:numId="2" w16cid:durableId="797383063">
    <w:abstractNumId w:val="5"/>
  </w:num>
  <w:num w:numId="3" w16cid:durableId="70735352">
    <w:abstractNumId w:val="7"/>
  </w:num>
  <w:num w:numId="4" w16cid:durableId="484248939">
    <w:abstractNumId w:val="11"/>
  </w:num>
  <w:num w:numId="5" w16cid:durableId="1411610733">
    <w:abstractNumId w:val="6"/>
  </w:num>
  <w:num w:numId="6" w16cid:durableId="1673221184">
    <w:abstractNumId w:val="1"/>
  </w:num>
  <w:num w:numId="7" w16cid:durableId="1865901666">
    <w:abstractNumId w:val="8"/>
  </w:num>
  <w:num w:numId="8" w16cid:durableId="607662937">
    <w:abstractNumId w:val="3"/>
  </w:num>
  <w:num w:numId="9" w16cid:durableId="394741309">
    <w:abstractNumId w:val="2"/>
  </w:num>
  <w:num w:numId="10" w16cid:durableId="1532844116">
    <w:abstractNumId w:val="0"/>
  </w:num>
  <w:num w:numId="11" w16cid:durableId="1404178208">
    <w:abstractNumId w:val="10"/>
  </w:num>
  <w:num w:numId="12" w16cid:durableId="15947038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F3B"/>
    <w:rsid w:val="000B6613"/>
    <w:rsid w:val="003B50E1"/>
    <w:rsid w:val="00483A17"/>
    <w:rsid w:val="00610D09"/>
    <w:rsid w:val="00682E4A"/>
    <w:rsid w:val="00765194"/>
    <w:rsid w:val="00AF74CE"/>
    <w:rsid w:val="00B02A5F"/>
    <w:rsid w:val="00BA527C"/>
    <w:rsid w:val="00BC5F3B"/>
    <w:rsid w:val="00D0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943D7"/>
  <w15:docId w15:val="{7CDEC0B0-4F62-41D2-AACC-24A6D9B97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BD015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3F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2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B75"/>
  </w:style>
  <w:style w:type="paragraph" w:styleId="Footer">
    <w:name w:val="footer"/>
    <w:basedOn w:val="Normal"/>
    <w:link w:val="FooterChar"/>
    <w:uiPriority w:val="99"/>
    <w:unhideWhenUsed/>
    <w:rsid w:val="00442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B75"/>
  </w:style>
  <w:style w:type="paragraph" w:customStyle="1" w:styleId="Default">
    <w:name w:val="Default"/>
    <w:rsid w:val="00CC77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843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43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43C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4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3CF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43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43C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0434C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A77A35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8E1F1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83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qmiLP350URrg6F2K6DG8IIxiLQ==">CgMxLjAyDmguM3pkYTJic2VmeWplMg5oLmIxY3oyMG11bjZsNzIOaC5zOGo1ZWtnY3RvaGM4AHIhMWpKRjJLUEE2T243TFg3OUlMVFpyMW51UC1xMFZjWWtD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870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DuChateau</dc:creator>
  <cp:lastModifiedBy>Teresa DuChateau</cp:lastModifiedBy>
  <cp:revision>3</cp:revision>
  <dcterms:created xsi:type="dcterms:W3CDTF">2025-01-31T21:35:00Z</dcterms:created>
  <dcterms:modified xsi:type="dcterms:W3CDTF">2025-01-31T21:36:00Z</dcterms:modified>
</cp:coreProperties>
</file>