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D5" w:rsidRPr="00F83BD5" w:rsidRDefault="00F83BD5" w:rsidP="00F83BD5">
      <w:pPr>
        <w:spacing w:line="240" w:lineRule="auto"/>
        <w:contextualSpacing/>
        <w:rPr>
          <w:b/>
        </w:rPr>
      </w:pPr>
      <w:r w:rsidRPr="00F83BD5">
        <w:rPr>
          <w:b/>
        </w:rPr>
        <w:t xml:space="preserve">Gastrostomy Button – Bolus </w:t>
      </w:r>
      <w:proofErr w:type="gramStart"/>
      <w:r w:rsidRPr="00F83BD5">
        <w:rPr>
          <w:b/>
        </w:rPr>
        <w:t>Feeding</w:t>
      </w:r>
      <w:proofErr w:type="gramEnd"/>
      <w:r w:rsidRPr="00F83BD5">
        <w:rPr>
          <w:b/>
        </w:rPr>
        <w:t xml:space="preserve"> </w:t>
      </w:r>
      <w:r w:rsidR="00AC36DA">
        <w:rPr>
          <w:b/>
        </w:rPr>
        <w:t>with residual check</w:t>
      </w:r>
    </w:p>
    <w:p w:rsidR="00C15889" w:rsidRDefault="00C15889" w:rsidP="00F83BD5">
      <w:pPr>
        <w:spacing w:line="240" w:lineRule="auto"/>
        <w:contextualSpacing/>
        <w:rPr>
          <w:b/>
        </w:rPr>
      </w:pPr>
    </w:p>
    <w:p w:rsidR="00F83BD5" w:rsidRPr="00F83BD5" w:rsidRDefault="00F83BD5" w:rsidP="00F83BD5">
      <w:pPr>
        <w:spacing w:line="240" w:lineRule="auto"/>
        <w:contextualSpacing/>
        <w:rPr>
          <w:b/>
        </w:rPr>
      </w:pPr>
      <w:r w:rsidRPr="00F83BD5">
        <w:rPr>
          <w:b/>
        </w:rPr>
        <w:t>Things to consider:</w:t>
      </w:r>
    </w:p>
    <w:p w:rsidR="00F83BD5" w:rsidRPr="00F83BD5" w:rsidRDefault="00F83BD5" w:rsidP="002A3009">
      <w:pPr>
        <w:pStyle w:val="ListParagraph"/>
        <w:numPr>
          <w:ilvl w:val="0"/>
          <w:numId w:val="3"/>
        </w:numPr>
        <w:spacing w:line="240" w:lineRule="auto"/>
      </w:pPr>
      <w:r w:rsidRPr="00F83BD5">
        <w:t>Be sure to take steps to ensure patient privacy when performing procedure</w:t>
      </w:r>
    </w:p>
    <w:p w:rsidR="00F83BD5" w:rsidRPr="00F83BD5" w:rsidRDefault="00F83BD5" w:rsidP="002A3009">
      <w:pPr>
        <w:pStyle w:val="ListParagraph"/>
        <w:numPr>
          <w:ilvl w:val="0"/>
          <w:numId w:val="3"/>
        </w:numPr>
        <w:spacing w:line="240" w:lineRule="auto"/>
      </w:pPr>
      <w:r w:rsidRPr="00F83BD5">
        <w:t>The most significant risk with tube feedings is aspiration of liquid nutrition into the lungs, be sure the student is positioned properly with head elevated at least 30 degrees</w:t>
      </w:r>
    </w:p>
    <w:p w:rsidR="00CC2AF8" w:rsidRPr="00945D75" w:rsidRDefault="00CC2AF8" w:rsidP="00CC2AF8">
      <w:pPr>
        <w:pStyle w:val="ListParagraph"/>
        <w:numPr>
          <w:ilvl w:val="0"/>
          <w:numId w:val="3"/>
        </w:numPr>
        <w:spacing w:line="240" w:lineRule="auto"/>
      </w:pPr>
      <w:r w:rsidRPr="00945D75">
        <w:t>Encourage the student to assist in the procedure as much as he/she is able to help student learn self-care skills</w:t>
      </w:r>
    </w:p>
    <w:p w:rsidR="00F83BD5" w:rsidRPr="00F83BD5" w:rsidRDefault="00F83BD5" w:rsidP="00F83BD5">
      <w:pPr>
        <w:spacing w:line="240" w:lineRule="auto"/>
        <w:contextualSpacing/>
      </w:pPr>
    </w:p>
    <w:p w:rsidR="00F83BD5" w:rsidRPr="00F83BD5" w:rsidRDefault="00F83BD5" w:rsidP="00F83BD5">
      <w:pPr>
        <w:spacing w:line="240" w:lineRule="auto"/>
        <w:contextualSpacing/>
        <w:rPr>
          <w:b/>
        </w:rPr>
      </w:pPr>
      <w:r w:rsidRPr="00F83BD5">
        <w:rPr>
          <w:b/>
        </w:rPr>
        <w:t>Supplies:</w:t>
      </w:r>
    </w:p>
    <w:p w:rsidR="00F83BD5" w:rsidRPr="00F83BD5" w:rsidRDefault="00F83BD5" w:rsidP="00F83BD5">
      <w:pPr>
        <w:spacing w:line="240" w:lineRule="auto"/>
        <w:contextualSpacing/>
      </w:pPr>
      <w:r w:rsidRPr="00F83BD5">
        <w:t>60</w:t>
      </w:r>
      <w:r w:rsidR="00CC2AF8">
        <w:t>ml</w:t>
      </w:r>
      <w:r w:rsidRPr="00F83BD5">
        <w:t xml:space="preserve"> catheter-tip feeding syringe</w:t>
      </w:r>
    </w:p>
    <w:p w:rsidR="00F83BD5" w:rsidRPr="00DC2863" w:rsidRDefault="00F83BD5" w:rsidP="00F83BD5">
      <w:pPr>
        <w:spacing w:line="240" w:lineRule="auto"/>
        <w:contextualSpacing/>
        <w:rPr>
          <w:color w:val="C0504D" w:themeColor="accent2"/>
        </w:rPr>
      </w:pPr>
      <w:r w:rsidRPr="00F83BD5">
        <w:t>Adapter with tubing and clamp</w:t>
      </w:r>
      <w:r w:rsidR="00DC2863">
        <w:t xml:space="preserve">  </w:t>
      </w:r>
    </w:p>
    <w:p w:rsidR="00A8498C" w:rsidRPr="00207719" w:rsidRDefault="00CC2AF8" w:rsidP="00F83BD5">
      <w:pPr>
        <w:spacing w:line="240" w:lineRule="auto"/>
        <w:contextualSpacing/>
        <w:rPr>
          <w:color w:val="C0504D" w:themeColor="accent2"/>
        </w:rPr>
      </w:pPr>
      <w:r>
        <w:t>Extension set, if applicable</w:t>
      </w:r>
      <w:r w:rsidR="00207719">
        <w:t xml:space="preserve"> </w:t>
      </w:r>
    </w:p>
    <w:p w:rsidR="00F83BD5" w:rsidRPr="00F83BD5" w:rsidRDefault="00F83BD5" w:rsidP="00F83BD5">
      <w:pPr>
        <w:spacing w:line="240" w:lineRule="auto"/>
        <w:contextualSpacing/>
      </w:pPr>
      <w:r w:rsidRPr="00F83BD5">
        <w:t>Graduated measuring cup</w:t>
      </w:r>
    </w:p>
    <w:p w:rsidR="00F83BD5" w:rsidRPr="00F83BD5" w:rsidRDefault="00F83BD5" w:rsidP="00F83BD5">
      <w:pPr>
        <w:spacing w:line="240" w:lineRule="auto"/>
        <w:contextualSpacing/>
      </w:pPr>
      <w:r w:rsidRPr="00F83BD5">
        <w:t>Prescribed diet at room temperature</w:t>
      </w:r>
    </w:p>
    <w:p w:rsidR="00F83BD5" w:rsidRPr="00F83BD5" w:rsidRDefault="00F83BD5" w:rsidP="00F83BD5">
      <w:pPr>
        <w:spacing w:line="240" w:lineRule="auto"/>
        <w:contextualSpacing/>
      </w:pPr>
      <w:r w:rsidRPr="00F83BD5">
        <w:t>Warm tap water, if prescribed</w:t>
      </w:r>
    </w:p>
    <w:p w:rsidR="00F83BD5" w:rsidRPr="00F83BD5" w:rsidRDefault="00F83BD5" w:rsidP="00F83BD5">
      <w:pPr>
        <w:spacing w:line="240" w:lineRule="auto"/>
        <w:contextualSpacing/>
      </w:pPr>
      <w:r w:rsidRPr="00F83BD5">
        <w:t>Towel or wash cloth</w:t>
      </w:r>
    </w:p>
    <w:p w:rsidR="00F83BD5" w:rsidRPr="00F83BD5" w:rsidRDefault="00F83BD5" w:rsidP="00F83BD5">
      <w:pPr>
        <w:spacing w:line="240" w:lineRule="auto"/>
        <w:contextualSpacing/>
      </w:pPr>
      <w:r w:rsidRPr="00F83BD5">
        <w:t>Non-sterile gloves</w:t>
      </w:r>
    </w:p>
    <w:p w:rsidR="00F83BD5" w:rsidRPr="00F83BD5" w:rsidRDefault="00F83BD5" w:rsidP="00F83BD5">
      <w:pPr>
        <w:spacing w:line="240" w:lineRule="auto"/>
        <w:contextualSpacing/>
      </w:pPr>
      <w:r w:rsidRPr="00F83BD5">
        <w:t>Student’s Individualized Health Plan (IHP) and/or healthcare provider’s order</w:t>
      </w:r>
    </w:p>
    <w:p w:rsidR="00F83BD5" w:rsidRPr="00F83BD5" w:rsidRDefault="00F83BD5" w:rsidP="00F83BD5">
      <w:pPr>
        <w:spacing w:line="240" w:lineRule="auto"/>
        <w:contextualSpacing/>
      </w:pPr>
    </w:p>
    <w:p w:rsidR="00F83BD5" w:rsidRPr="00F83BD5" w:rsidRDefault="00F83BD5" w:rsidP="00F83BD5">
      <w:pPr>
        <w:spacing w:line="240" w:lineRule="auto"/>
        <w:contextualSpacing/>
        <w:rPr>
          <w:b/>
        </w:rPr>
      </w:pPr>
      <w:r w:rsidRPr="00F83BD5">
        <w:rPr>
          <w:b/>
        </w:rPr>
        <w:t>Procedure:</w:t>
      </w:r>
    </w:p>
    <w:p w:rsidR="000D10A7" w:rsidRDefault="000D10A7" w:rsidP="000D10A7">
      <w:pPr>
        <w:numPr>
          <w:ilvl w:val="0"/>
          <w:numId w:val="1"/>
        </w:numPr>
        <w:spacing w:line="240" w:lineRule="auto"/>
        <w:contextualSpacing/>
      </w:pPr>
      <w:r>
        <w:t xml:space="preserve">Review healthcare provider’s order including: </w:t>
      </w:r>
    </w:p>
    <w:p w:rsidR="000D10A7" w:rsidRDefault="000D10A7" w:rsidP="000D10A7">
      <w:pPr>
        <w:numPr>
          <w:ilvl w:val="1"/>
          <w:numId w:val="1"/>
        </w:numPr>
        <w:spacing w:line="240" w:lineRule="auto"/>
        <w:contextualSpacing/>
      </w:pPr>
      <w:r>
        <w:t>the type of formula</w:t>
      </w:r>
    </w:p>
    <w:p w:rsidR="000D10A7" w:rsidRDefault="000D10A7" w:rsidP="000D10A7">
      <w:pPr>
        <w:numPr>
          <w:ilvl w:val="1"/>
          <w:numId w:val="1"/>
        </w:numPr>
        <w:spacing w:line="240" w:lineRule="auto"/>
        <w:contextualSpacing/>
      </w:pPr>
      <w:r>
        <w:t>amount</w:t>
      </w:r>
    </w:p>
    <w:p w:rsidR="000D10A7" w:rsidRDefault="000D10A7" w:rsidP="000D10A7">
      <w:pPr>
        <w:numPr>
          <w:ilvl w:val="1"/>
          <w:numId w:val="1"/>
        </w:numPr>
        <w:spacing w:line="240" w:lineRule="auto"/>
        <w:contextualSpacing/>
      </w:pPr>
      <w:r>
        <w:t>infusion type and rate</w:t>
      </w:r>
    </w:p>
    <w:p w:rsidR="000D10A7" w:rsidRDefault="000D10A7" w:rsidP="000D10A7">
      <w:pPr>
        <w:numPr>
          <w:ilvl w:val="1"/>
          <w:numId w:val="1"/>
        </w:numPr>
        <w:spacing w:line="240" w:lineRule="auto"/>
        <w:contextualSpacing/>
      </w:pPr>
      <w:r>
        <w:t xml:space="preserve">frequency </w:t>
      </w:r>
      <w:r w:rsidR="00CC2AF8">
        <w:t xml:space="preserve">and timing </w:t>
      </w:r>
      <w:r>
        <w:t>of administration</w:t>
      </w:r>
    </w:p>
    <w:p w:rsidR="000D10A7" w:rsidRDefault="000D10A7" w:rsidP="000D10A7">
      <w:pPr>
        <w:numPr>
          <w:ilvl w:val="1"/>
          <w:numId w:val="1"/>
        </w:numPr>
        <w:spacing w:line="240" w:lineRule="auto"/>
        <w:contextualSpacing/>
      </w:pPr>
      <w:r>
        <w:t>residual volume checks</w:t>
      </w:r>
    </w:p>
    <w:p w:rsidR="000D10A7" w:rsidRDefault="000D10A7" w:rsidP="000D10A7">
      <w:pPr>
        <w:numPr>
          <w:ilvl w:val="1"/>
          <w:numId w:val="1"/>
        </w:numPr>
        <w:spacing w:line="240" w:lineRule="auto"/>
        <w:contextualSpacing/>
      </w:pPr>
      <w:r>
        <w:t>amount of water used to flush the tube</w:t>
      </w:r>
    </w:p>
    <w:p w:rsidR="00CC2AF8" w:rsidRPr="00F83BD5" w:rsidRDefault="00CC2AF8" w:rsidP="003836E3">
      <w:pPr>
        <w:numPr>
          <w:ilvl w:val="0"/>
          <w:numId w:val="1"/>
        </w:numPr>
        <w:spacing w:line="240" w:lineRule="auto"/>
        <w:contextualSpacing/>
      </w:pPr>
      <w:r w:rsidRPr="00F83BD5">
        <w:t>Explain the procedure to the student at his/her level of understanding</w:t>
      </w:r>
    </w:p>
    <w:p w:rsidR="00A8498C" w:rsidRDefault="00F83BD5" w:rsidP="003836E3">
      <w:pPr>
        <w:numPr>
          <w:ilvl w:val="0"/>
          <w:numId w:val="1"/>
        </w:numPr>
        <w:spacing w:line="240" w:lineRule="auto"/>
        <w:contextualSpacing/>
      </w:pPr>
      <w:r w:rsidRPr="00F83BD5">
        <w:t xml:space="preserve">Wash hands 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Gather equipment and place on clean surface</w:t>
      </w:r>
    </w:p>
    <w:p w:rsidR="00F83BD5" w:rsidRDefault="00F83BD5" w:rsidP="003836E3">
      <w:pPr>
        <w:numPr>
          <w:ilvl w:val="0"/>
          <w:numId w:val="1"/>
        </w:numPr>
        <w:spacing w:line="240" w:lineRule="auto"/>
        <w:contextualSpacing/>
      </w:pPr>
      <w:r w:rsidRPr="00F83BD5">
        <w:t>Position child either sitting or supine with head up at least 30 degrees</w:t>
      </w:r>
    </w:p>
    <w:p w:rsidR="00CC2AF8" w:rsidRPr="00A8498C" w:rsidRDefault="00CC2AF8" w:rsidP="003836E3">
      <w:pPr>
        <w:pStyle w:val="ListParagraph"/>
        <w:numPr>
          <w:ilvl w:val="1"/>
          <w:numId w:val="1"/>
        </w:numPr>
        <w:spacing w:line="240" w:lineRule="auto"/>
      </w:pPr>
      <w:r w:rsidRPr="00A8498C">
        <w:t>The most significant risk with tube feedings is aspiration of liquid nutrition into the lungs, be sure the student is positioned properly with head elevated at least 30 degrees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Put a towel or washcloth under student’s button</w:t>
      </w:r>
    </w:p>
    <w:p w:rsid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Put on gloves</w:t>
      </w:r>
    </w:p>
    <w:p w:rsidR="002F260D" w:rsidRDefault="002F260D" w:rsidP="00821DB6">
      <w:pPr>
        <w:numPr>
          <w:ilvl w:val="0"/>
          <w:numId w:val="1"/>
        </w:numPr>
        <w:spacing w:line="240" w:lineRule="auto"/>
        <w:contextualSpacing/>
      </w:pPr>
      <w:r>
        <w:t>Observe abdomen for signs of malposition or obstruction</w:t>
      </w:r>
      <w:r w:rsidR="00821DB6">
        <w:t xml:space="preserve"> of g</w:t>
      </w:r>
      <w:r w:rsidR="00821DB6" w:rsidRPr="00821DB6">
        <w:t xml:space="preserve">astrostomy </w:t>
      </w:r>
      <w:r w:rsidR="00821DB6">
        <w:t>b</w:t>
      </w:r>
      <w:r w:rsidR="00821DB6" w:rsidRPr="00821DB6">
        <w:t>utton</w:t>
      </w:r>
      <w:r w:rsidR="00F22086">
        <w:t xml:space="preserve"> such as abdominal distention</w:t>
      </w:r>
    </w:p>
    <w:p w:rsidR="002F260D" w:rsidRDefault="00F22086" w:rsidP="00F22086">
      <w:pPr>
        <w:numPr>
          <w:ilvl w:val="1"/>
          <w:numId w:val="1"/>
        </w:numPr>
        <w:spacing w:line="240" w:lineRule="auto"/>
        <w:contextualSpacing/>
      </w:pPr>
      <w:r>
        <w:t>I</w:t>
      </w:r>
      <w:r w:rsidRPr="00F22086">
        <w:t>f student has abdominal distention do not administer feeding and contact parent/guardian and healthcare provider</w:t>
      </w:r>
      <w:bookmarkStart w:id="0" w:name="_GoBack"/>
      <w:bookmarkEnd w:id="0"/>
      <w:r w:rsidR="002F260D">
        <w:t xml:space="preserve"> </w:t>
      </w:r>
    </w:p>
    <w:p w:rsidR="00F95D30" w:rsidRDefault="00F95D30" w:rsidP="00F95D30">
      <w:pPr>
        <w:pStyle w:val="ListParagraph"/>
        <w:numPr>
          <w:ilvl w:val="0"/>
          <w:numId w:val="1"/>
        </w:numPr>
        <w:spacing w:line="240" w:lineRule="auto"/>
      </w:pPr>
      <w:r>
        <w:t>If residual check is ordered:</w:t>
      </w:r>
    </w:p>
    <w:p w:rsidR="00F95D30" w:rsidRDefault="00F95D30" w:rsidP="00F95D30">
      <w:pPr>
        <w:pStyle w:val="ListParagraph"/>
        <w:numPr>
          <w:ilvl w:val="1"/>
          <w:numId w:val="1"/>
        </w:numPr>
        <w:spacing w:line="240" w:lineRule="auto"/>
      </w:pPr>
      <w:r>
        <w:t>Attach 60 mL catheter tip syringe with plunger to the end of the adaptor</w:t>
      </w:r>
    </w:p>
    <w:p w:rsidR="00F95D30" w:rsidRDefault="00F95D30" w:rsidP="00F95D30">
      <w:pPr>
        <w:pStyle w:val="ListParagraph"/>
        <w:numPr>
          <w:ilvl w:val="1"/>
          <w:numId w:val="1"/>
        </w:numPr>
        <w:spacing w:line="240" w:lineRule="auto"/>
      </w:pPr>
      <w:r>
        <w:t>Attach the adaptor to the enteral button</w:t>
      </w:r>
    </w:p>
    <w:p w:rsidR="00F95D30" w:rsidRDefault="00F95D30" w:rsidP="00F95D30">
      <w:pPr>
        <w:pStyle w:val="ListParagraph"/>
        <w:numPr>
          <w:ilvl w:val="1"/>
          <w:numId w:val="1"/>
        </w:numPr>
        <w:spacing w:line="240" w:lineRule="auto"/>
      </w:pPr>
      <w:r>
        <w:t>Unclamp the tubing and gently draw back on the plunger to remove any liquid or medication that may be left in the stomach (residuals)</w:t>
      </w:r>
    </w:p>
    <w:p w:rsidR="00F95D30" w:rsidRDefault="00F95D30" w:rsidP="00F95D30">
      <w:pPr>
        <w:pStyle w:val="ListParagraph"/>
        <w:numPr>
          <w:ilvl w:val="1"/>
          <w:numId w:val="1"/>
        </w:numPr>
        <w:spacing w:line="240" w:lineRule="auto"/>
      </w:pPr>
      <w:r>
        <w:t>Note the amount withdrawn from tube feeding</w:t>
      </w:r>
    </w:p>
    <w:p w:rsidR="00F95D30" w:rsidRDefault="00F95D30" w:rsidP="00F95D30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Return residuals to stomach passively (gravity)</w:t>
      </w:r>
    </w:p>
    <w:p w:rsidR="00F95D30" w:rsidRDefault="00F95D30" w:rsidP="00F95D30">
      <w:pPr>
        <w:pStyle w:val="ListParagraph"/>
        <w:numPr>
          <w:ilvl w:val="1"/>
          <w:numId w:val="1"/>
        </w:numPr>
        <w:spacing w:line="240" w:lineRule="auto"/>
      </w:pPr>
      <w:r>
        <w:t>Clamp tubing and remove syringe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Attach 60 mL catheter tip syringe with plunger remove</w:t>
      </w:r>
      <w:r w:rsidR="00CC2AF8">
        <w:t>d in</w:t>
      </w:r>
      <w:r w:rsidRPr="00F83BD5">
        <w:t xml:space="preserve"> to the end of the </w:t>
      </w:r>
      <w:r w:rsidR="00F95D30">
        <w:t>adaptor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Measure prescribed amount of enteral formula to be infused into clean graduated measuring cup or catheter tip syringe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Pour feeding into syringe until about one-half full</w:t>
      </w:r>
    </w:p>
    <w:p w:rsidR="003836E3" w:rsidRPr="003836E3" w:rsidRDefault="003836E3" w:rsidP="003836E3">
      <w:pPr>
        <w:numPr>
          <w:ilvl w:val="0"/>
          <w:numId w:val="1"/>
        </w:numPr>
        <w:spacing w:line="240" w:lineRule="auto"/>
        <w:contextualSpacing/>
      </w:pPr>
      <w:r w:rsidRPr="003836E3">
        <w:t xml:space="preserve">Attach feeding tube extension to </w:t>
      </w:r>
      <w:r>
        <w:t>button</w:t>
      </w:r>
      <w:r w:rsidRPr="003836E3">
        <w:t xml:space="preserve"> 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Elevate the feeding above the level of the stomach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 xml:space="preserve">Open </w:t>
      </w:r>
      <w:r w:rsidR="00CC2AF8">
        <w:t xml:space="preserve">G-tube </w:t>
      </w:r>
      <w:r w:rsidRPr="00F83BD5">
        <w:t>clamp</w:t>
      </w:r>
    </w:p>
    <w:p w:rsidR="00F83BD5" w:rsidRPr="00F83BD5" w:rsidRDefault="003040E3" w:rsidP="00F83BD5">
      <w:pPr>
        <w:numPr>
          <w:ilvl w:val="0"/>
          <w:numId w:val="1"/>
        </w:numPr>
        <w:spacing w:line="240" w:lineRule="auto"/>
        <w:contextualSpacing/>
      </w:pPr>
      <w:r>
        <w:t>Allow feeding to go in slowly, over prescribed amount of time</w:t>
      </w:r>
    </w:p>
    <w:p w:rsidR="00F83BD5" w:rsidRPr="00F83BD5" w:rsidRDefault="00F83BD5" w:rsidP="00F83BD5">
      <w:pPr>
        <w:numPr>
          <w:ilvl w:val="1"/>
          <w:numId w:val="1"/>
        </w:numPr>
        <w:spacing w:line="240" w:lineRule="auto"/>
        <w:contextualSpacing/>
      </w:pPr>
      <w:r w:rsidRPr="00F83BD5">
        <w:t>The higher the syringe is held, the faster the feeding will flow</w:t>
      </w:r>
    </w:p>
    <w:p w:rsidR="00F83BD5" w:rsidRPr="00F83BD5" w:rsidRDefault="00F83BD5" w:rsidP="00F83BD5">
      <w:pPr>
        <w:numPr>
          <w:ilvl w:val="1"/>
          <w:numId w:val="1"/>
        </w:numPr>
        <w:spacing w:line="240" w:lineRule="auto"/>
        <w:contextualSpacing/>
      </w:pPr>
      <w:r w:rsidRPr="00F83BD5">
        <w:t>Lower syringe if the feeding is going too fast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Refill the syringe before it empties to prevent air from entering stomach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Monitor student during feeding for any signs of intolerance or complications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 xml:space="preserve">Stop feeding immediately for gagging, vomiting, coughing, </w:t>
      </w:r>
      <w:r w:rsidR="00CC2AF8">
        <w:t xml:space="preserve">abdominal distension, </w:t>
      </w:r>
      <w:r w:rsidRPr="00F83BD5">
        <w:t>change in skin color, or difficulty breathing</w:t>
      </w:r>
      <w:r w:rsidR="00CC2AF8">
        <w:t>, etc.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 xml:space="preserve">Make feeding like mealtime: </w:t>
      </w:r>
      <w:r w:rsidR="00CC2AF8">
        <w:t xml:space="preserve"> allow child to sit with </w:t>
      </w:r>
      <w:r w:rsidR="003836E3">
        <w:t>other children during mealtime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Flush the button with warm water when feeding is complete, amount determined by healthcare provider’s order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After flushing, lower the syringe below the stomach level to facilitate burping</w:t>
      </w:r>
    </w:p>
    <w:p w:rsidR="00F83BD5" w:rsidRPr="00F83BD5" w:rsidRDefault="00F83BD5" w:rsidP="001D7D8F">
      <w:pPr>
        <w:numPr>
          <w:ilvl w:val="0"/>
          <w:numId w:val="1"/>
        </w:numPr>
        <w:spacing w:line="240" w:lineRule="auto"/>
        <w:contextualSpacing/>
      </w:pPr>
      <w:r w:rsidRPr="00F83BD5">
        <w:t xml:space="preserve">Remove the </w:t>
      </w:r>
      <w:r w:rsidR="00F95D30">
        <w:t>adaptor</w:t>
      </w:r>
      <w:r w:rsidR="001D7D8F">
        <w:t xml:space="preserve"> and </w:t>
      </w:r>
      <w:r w:rsidRPr="00F83BD5">
        <w:t>syringe and snap safety plug in place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Keep the child in a feeding position for at least 30 minutes after completing feeding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Wash syringe and tubing with soap and warm water and puts in home container</w:t>
      </w:r>
    </w:p>
    <w:p w:rsidR="00F83BD5" w:rsidRPr="00F83BD5" w:rsidRDefault="00F83BD5" w:rsidP="00F83BD5">
      <w:pPr>
        <w:numPr>
          <w:ilvl w:val="1"/>
          <w:numId w:val="1"/>
        </w:numPr>
        <w:spacing w:line="240" w:lineRule="auto"/>
        <w:contextualSpacing/>
      </w:pPr>
      <w:r w:rsidRPr="00F83BD5">
        <w:t>Catheter tip syringe and feeding extension tubing can be used repeated times for up to 24 hours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Remove gloves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Wash hands</w:t>
      </w:r>
    </w:p>
    <w:p w:rsidR="00F83BD5" w:rsidRPr="00F83BD5" w:rsidRDefault="00F83BD5" w:rsidP="00F83BD5">
      <w:pPr>
        <w:numPr>
          <w:ilvl w:val="0"/>
          <w:numId w:val="1"/>
        </w:numPr>
        <w:spacing w:line="240" w:lineRule="auto"/>
        <w:contextualSpacing/>
      </w:pPr>
      <w:r w:rsidRPr="00F83BD5">
        <w:t>Document</w:t>
      </w:r>
      <w:r w:rsidR="00546564">
        <w:t xml:space="preserve"> assessment, </w:t>
      </w:r>
      <w:r w:rsidR="00940CFC">
        <w:t>interventions</w:t>
      </w:r>
      <w:r w:rsidRPr="00F83BD5">
        <w:t xml:space="preserve"> and </w:t>
      </w:r>
      <w:r w:rsidR="00546564">
        <w:t>outcomes</w:t>
      </w:r>
      <w:r w:rsidRPr="00F83BD5">
        <w:t xml:space="preserve"> in </w:t>
      </w:r>
      <w:r w:rsidR="002F260D">
        <w:t>student’s health record</w:t>
      </w:r>
    </w:p>
    <w:p w:rsidR="00F83BD5" w:rsidRPr="00F83BD5" w:rsidRDefault="00546564" w:rsidP="00F83BD5">
      <w:pPr>
        <w:numPr>
          <w:ilvl w:val="0"/>
          <w:numId w:val="1"/>
        </w:numPr>
        <w:spacing w:line="240" w:lineRule="auto"/>
        <w:contextualSpacing/>
      </w:pPr>
      <w:r>
        <w:t>Follow up with parents/guardian and h</w:t>
      </w:r>
      <w:r w:rsidR="002F260D">
        <w:t>ealthcare provider, as needed</w:t>
      </w:r>
    </w:p>
    <w:p w:rsidR="00F83BD5" w:rsidRDefault="00F83BD5" w:rsidP="00F83BD5">
      <w:pPr>
        <w:spacing w:line="240" w:lineRule="auto"/>
      </w:pPr>
    </w:p>
    <w:p w:rsidR="00DB2495" w:rsidRDefault="00DB2495" w:rsidP="00F83BD5">
      <w:pPr>
        <w:spacing w:line="240" w:lineRule="auto"/>
        <w:rPr>
          <w:b/>
        </w:rPr>
      </w:pPr>
      <w:r>
        <w:rPr>
          <w:b/>
        </w:rPr>
        <w:t>Resources:</w:t>
      </w:r>
    </w:p>
    <w:p w:rsidR="00BC4F44" w:rsidRDefault="00BC4F44" w:rsidP="00BC4F44">
      <w:pPr>
        <w:rPr>
          <w:rFonts w:cstheme="minorHAnsi"/>
        </w:rPr>
      </w:pPr>
      <w:r w:rsidRPr="00D85440">
        <w:rPr>
          <w:rFonts w:cstheme="minorHAnsi"/>
        </w:rPr>
        <w:t>MIC</w:t>
      </w:r>
      <w:r>
        <w:rPr>
          <w:rFonts w:cstheme="minorHAnsi"/>
        </w:rPr>
        <w:t>—</w:t>
      </w:r>
      <w:r w:rsidRPr="00D85440">
        <w:rPr>
          <w:rFonts w:cstheme="minorHAnsi"/>
        </w:rPr>
        <w:t>KEY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LOW--PROFIILE GASTROSTOMY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FEEDIING TUBE</w:t>
      </w:r>
      <w:r>
        <w:rPr>
          <w:rFonts w:cstheme="minorHAnsi"/>
        </w:rPr>
        <w:t xml:space="preserve">: </w:t>
      </w:r>
      <w:proofErr w:type="gramStart"/>
      <w:r w:rsidRPr="00D85440">
        <w:rPr>
          <w:rFonts w:cstheme="minorHAnsi"/>
        </w:rPr>
        <w:t>YOUR</w:t>
      </w:r>
      <w:proofErr w:type="gramEnd"/>
      <w:r w:rsidRPr="00D85440">
        <w:rPr>
          <w:rFonts w:cstheme="minorHAnsi"/>
        </w:rPr>
        <w:t xml:space="preserve"> GUIDE TO PROPER CARE</w:t>
      </w:r>
      <w:r>
        <w:rPr>
          <w:rFonts w:cstheme="minorHAnsi"/>
        </w:rPr>
        <w:br/>
      </w:r>
      <w:hyperlink r:id="rId8" w:history="1">
        <w:r w:rsidRPr="00A4211B">
          <w:rPr>
            <w:rStyle w:val="Hyperlink"/>
            <w:rFonts w:cstheme="minorHAnsi"/>
          </w:rPr>
          <w:t>http://www.mic-key.com/media/40679/r8201b_mic-key_care_guide_english.pdf</w:t>
        </w:r>
      </w:hyperlink>
    </w:p>
    <w:p w:rsidR="00BC4F44" w:rsidRDefault="00BC4F44" w:rsidP="00BC4F44">
      <w:pPr>
        <w:rPr>
          <w:rFonts w:cstheme="minorHAnsi"/>
        </w:rPr>
      </w:pPr>
      <w:r>
        <w:rPr>
          <w:rFonts w:cstheme="minorHAnsi"/>
        </w:rPr>
        <w:t>MIC-KEY Button Reference card</w:t>
      </w:r>
      <w:r>
        <w:rPr>
          <w:rFonts w:cstheme="minorHAnsi"/>
        </w:rPr>
        <w:br/>
      </w:r>
      <w:hyperlink r:id="rId9" w:history="1">
        <w:r w:rsidRPr="00A4211B">
          <w:rPr>
            <w:rStyle w:val="Hyperlink"/>
            <w:rFonts w:cstheme="minorHAnsi"/>
          </w:rPr>
          <w:t>http://www.mic-key.com/media/78579/ref_card.pdf</w:t>
        </w:r>
      </w:hyperlink>
      <w:r>
        <w:rPr>
          <w:rFonts w:cstheme="minorHAnsi"/>
        </w:rPr>
        <w:t xml:space="preserve"> </w:t>
      </w:r>
    </w:p>
    <w:p w:rsidR="00BC4F44" w:rsidRDefault="00BC4F44" w:rsidP="00BC4F44">
      <w:pPr>
        <w:rPr>
          <w:rFonts w:cstheme="minorHAnsi"/>
        </w:rPr>
      </w:pPr>
      <w:r>
        <w:rPr>
          <w:rFonts w:cstheme="minorHAnsi"/>
        </w:rPr>
        <w:t xml:space="preserve">MIC </w:t>
      </w:r>
      <w:proofErr w:type="spellStart"/>
      <w:r w:rsidRPr="00BC5B32">
        <w:rPr>
          <w:rFonts w:cstheme="minorHAnsi"/>
        </w:rPr>
        <w:t>Transgastric-Jejunal</w:t>
      </w:r>
      <w:proofErr w:type="spellEnd"/>
      <w:r>
        <w:rPr>
          <w:rFonts w:cstheme="minorHAnsi"/>
        </w:rPr>
        <w:t xml:space="preserve"> </w:t>
      </w:r>
      <w:r w:rsidRPr="00BC5B32">
        <w:rPr>
          <w:rFonts w:cstheme="minorHAnsi"/>
        </w:rPr>
        <w:t xml:space="preserve">Feeding </w:t>
      </w:r>
      <w:r>
        <w:rPr>
          <w:rFonts w:cstheme="minorHAnsi"/>
        </w:rPr>
        <w:t>T</w:t>
      </w:r>
      <w:r w:rsidRPr="00BC5B32">
        <w:rPr>
          <w:rFonts w:cstheme="minorHAnsi"/>
        </w:rPr>
        <w:t>ubes</w:t>
      </w:r>
      <w:r>
        <w:rPr>
          <w:rFonts w:cstheme="minorHAnsi"/>
        </w:rPr>
        <w:t xml:space="preserve"> </w:t>
      </w:r>
      <w:hyperlink r:id="rId10" w:history="1">
        <w:r w:rsidRPr="00A4211B">
          <w:rPr>
            <w:rStyle w:val="Hyperlink"/>
            <w:rFonts w:cstheme="minorHAnsi"/>
          </w:rPr>
          <w:t>http://www.kchealthcare.com/media/2886713/u5918_brochure.pdf</w:t>
        </w:r>
      </w:hyperlink>
      <w:r>
        <w:rPr>
          <w:rFonts w:cstheme="minorHAnsi"/>
        </w:rPr>
        <w:t xml:space="preserve"> </w:t>
      </w:r>
    </w:p>
    <w:p w:rsidR="00BC4F44" w:rsidRDefault="00BC4F44" w:rsidP="00BC4F44">
      <w:pPr>
        <w:rPr>
          <w:rFonts w:cstheme="minorHAnsi"/>
        </w:rPr>
      </w:pPr>
      <w:r>
        <w:rPr>
          <w:rFonts w:cstheme="minorHAnsi"/>
        </w:rPr>
        <w:t xml:space="preserve">MIC </w:t>
      </w:r>
      <w:r w:rsidRPr="00BC5B32">
        <w:rPr>
          <w:rFonts w:cstheme="minorHAnsi"/>
        </w:rPr>
        <w:t>Enteral Feeding Tubes</w:t>
      </w:r>
      <w:r>
        <w:rPr>
          <w:rFonts w:cstheme="minorHAnsi"/>
        </w:rPr>
        <w:t xml:space="preserve"> </w:t>
      </w:r>
      <w:r w:rsidRPr="00BC5B32">
        <w:rPr>
          <w:rFonts w:cstheme="minorHAnsi"/>
        </w:rPr>
        <w:t>and Accessories</w:t>
      </w:r>
      <w:r>
        <w:rPr>
          <w:rFonts w:cstheme="minorHAnsi"/>
        </w:rPr>
        <w:br/>
      </w:r>
      <w:hyperlink r:id="rId11" w:history="1">
        <w:r w:rsidRPr="00A4211B">
          <w:rPr>
            <w:rStyle w:val="Hyperlink"/>
            <w:rFonts w:cstheme="minorHAnsi"/>
          </w:rPr>
          <w:t>http://www.kchealthcare.com/media/2886710/u4850_mic_enteral_tubes.pdf</w:t>
        </w:r>
      </w:hyperlink>
      <w:r>
        <w:rPr>
          <w:rFonts w:cstheme="minorHAnsi"/>
        </w:rPr>
        <w:t xml:space="preserve"> </w:t>
      </w:r>
    </w:p>
    <w:p w:rsidR="00BC4F44" w:rsidRDefault="00BC4F44" w:rsidP="00BC4F44">
      <w:pPr>
        <w:rPr>
          <w:rFonts w:cstheme="minorHAnsi"/>
        </w:rPr>
      </w:pPr>
      <w:r w:rsidRPr="00D85440">
        <w:rPr>
          <w:rFonts w:cstheme="minorHAnsi"/>
        </w:rPr>
        <w:lastRenderedPageBreak/>
        <w:t>Guidance and support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to help you manage your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gastrostomy tube (g-tube)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Capsule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Non-Balloon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Mini ONE® Buttons</w:t>
      </w:r>
      <w:r>
        <w:rPr>
          <w:rFonts w:cstheme="minorHAnsi"/>
        </w:rPr>
        <w:br/>
      </w:r>
      <w:hyperlink r:id="rId12" w:history="1">
        <w:r w:rsidRPr="00A4211B">
          <w:rPr>
            <w:rStyle w:val="Hyperlink"/>
            <w:rFonts w:cstheme="minorHAnsi"/>
          </w:rPr>
          <w:t>http://www.amtinnovation.com/pdf/AMT_NonBalloonPatientCare.pdf</w:t>
        </w:r>
      </w:hyperlink>
    </w:p>
    <w:p w:rsidR="00BC4F44" w:rsidRPr="00D85440" w:rsidRDefault="00BC4F44" w:rsidP="00BC4F44">
      <w:pPr>
        <w:rPr>
          <w:rFonts w:cstheme="minorHAnsi"/>
        </w:rPr>
      </w:pPr>
      <w:r w:rsidRPr="00D85440">
        <w:rPr>
          <w:rFonts w:cstheme="minorHAnsi"/>
        </w:rPr>
        <w:t>Guidance and support to help you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manage your gastrostomy tube (g-tube)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Balloon</w:t>
      </w:r>
      <w:r>
        <w:rPr>
          <w:rFonts w:cstheme="minorHAnsi"/>
        </w:rPr>
        <w:t xml:space="preserve"> </w:t>
      </w:r>
      <w:r w:rsidRPr="00D85440">
        <w:rPr>
          <w:rFonts w:cstheme="minorHAnsi"/>
        </w:rPr>
        <w:t>Mini ONE® Buttons</w:t>
      </w:r>
      <w:r>
        <w:rPr>
          <w:rFonts w:cstheme="minorHAnsi"/>
        </w:rPr>
        <w:br/>
      </w:r>
      <w:hyperlink r:id="rId13" w:history="1">
        <w:r w:rsidRPr="00A4211B">
          <w:rPr>
            <w:rStyle w:val="Hyperlink"/>
            <w:rFonts w:cstheme="minorHAnsi"/>
          </w:rPr>
          <w:t>http://www.amtinnovation.com/pdf/AMT_BalloonPatientCare.pdf</w:t>
        </w:r>
      </w:hyperlink>
      <w:r>
        <w:rPr>
          <w:rFonts w:cstheme="minorHAnsi"/>
        </w:rPr>
        <w:t xml:space="preserve"> </w:t>
      </w:r>
    </w:p>
    <w:p w:rsidR="00F83BD5" w:rsidRPr="002A3009" w:rsidRDefault="00F83BD5" w:rsidP="00F83BD5">
      <w:pPr>
        <w:spacing w:line="240" w:lineRule="auto"/>
        <w:rPr>
          <w:b/>
        </w:rPr>
      </w:pPr>
      <w:r w:rsidRPr="002A3009">
        <w:rPr>
          <w:b/>
        </w:rPr>
        <w:t>References:</w:t>
      </w:r>
    </w:p>
    <w:p w:rsidR="00A8498C" w:rsidRPr="00956DAD" w:rsidRDefault="00A8498C" w:rsidP="00A8498C">
      <w:pPr>
        <w:spacing w:line="240" w:lineRule="auto"/>
        <w:ind w:left="720" w:hanging="720"/>
      </w:pPr>
      <w:r w:rsidRPr="00956DAD">
        <w:t xml:space="preserve">Bowden, V. R., &amp; Greenberg, C. S. (2012). </w:t>
      </w:r>
      <w:r w:rsidRPr="00031363">
        <w:rPr>
          <w:i/>
        </w:rPr>
        <w:t>Pediatric nursing procedures (Third Edition).</w:t>
      </w:r>
      <w:r w:rsidRPr="00956DAD">
        <w:t xml:space="preserve"> Philadelphia: </w:t>
      </w:r>
      <w:proofErr w:type="spellStart"/>
      <w:r w:rsidRPr="00956DAD">
        <w:t>Wolters</w:t>
      </w:r>
      <w:proofErr w:type="spellEnd"/>
      <w:r w:rsidRPr="00956DAD">
        <w:t xml:space="preserve"> Kluwer Health/Lippincott Williams &amp; Wilkins. Connecticut State Department of Education.  </w:t>
      </w:r>
    </w:p>
    <w:p w:rsidR="00A8498C" w:rsidRDefault="00A8498C" w:rsidP="00DB2495">
      <w:pPr>
        <w:spacing w:line="240" w:lineRule="auto"/>
        <w:ind w:left="720" w:hanging="720"/>
        <w:rPr>
          <w:rStyle w:val="Hyperlink"/>
        </w:rPr>
      </w:pPr>
      <w:r>
        <w:t xml:space="preserve">Connecticut State Department of Education.  (2012). Clinical Procedure Guidelines for Connecticut School Nurses.  Available at:  </w:t>
      </w:r>
      <w:hyperlink r:id="rId14" w:history="1">
        <w:r w:rsidRPr="00A77282">
          <w:rPr>
            <w:rStyle w:val="Hyperlink"/>
          </w:rPr>
          <w:t>http://www.sde.ct.gov/sde/lib/sde/pdf/publications/clinical_guidelines/clinical_guidelines.pdf</w:t>
        </w:r>
      </w:hyperlink>
    </w:p>
    <w:p w:rsidR="00F83BD5" w:rsidRPr="00F83BD5" w:rsidRDefault="00F83BD5" w:rsidP="00A8498C">
      <w:pPr>
        <w:spacing w:line="240" w:lineRule="auto"/>
        <w:ind w:left="720" w:hanging="720"/>
      </w:pPr>
      <w:r w:rsidRPr="00F83BD5">
        <w:t xml:space="preserve">Kimberly Clark. (2010). MIC-KEY care and usage guide.  Available at: </w:t>
      </w:r>
      <w:hyperlink r:id="rId15" w:history="1">
        <w:r w:rsidRPr="00F83BD5">
          <w:rPr>
            <w:color w:val="0000FF" w:themeColor="hyperlink"/>
            <w:u w:val="single"/>
          </w:rPr>
          <w:t>www.mic-key.com/resources/mic-keystar-care--usage-guide.aspx</w:t>
        </w:r>
      </w:hyperlink>
    </w:p>
    <w:p w:rsidR="00A8498C" w:rsidRPr="00031DFF" w:rsidRDefault="00A8498C" w:rsidP="00A8498C">
      <w:pPr>
        <w:ind w:left="720" w:hanging="720"/>
        <w:rPr>
          <w:rFonts w:ascii="Calibri" w:eastAsia="Calibri" w:hAnsi="Calibri" w:cs="Times New Roman"/>
        </w:rPr>
      </w:pPr>
      <w:r w:rsidRPr="00031DFF">
        <w:rPr>
          <w:rFonts w:ascii="Calibri" w:eastAsia="Calibri" w:hAnsi="Calibri" w:cs="Times New Roman"/>
        </w:rPr>
        <w:t xml:space="preserve">Pavia, M.  (2012).  National Institute for Health and Clinical Excellence (NICE). Infection. </w:t>
      </w:r>
      <w:r w:rsidRPr="00136277">
        <w:rPr>
          <w:rFonts w:ascii="Calibri" w:eastAsia="Calibri" w:hAnsi="Calibri" w:cs="Times New Roman"/>
          <w:i/>
        </w:rPr>
        <w:t>Prevention and control of healthcare-associated infections in primary and community care</w:t>
      </w:r>
      <w:r w:rsidRPr="00031DFF">
        <w:rPr>
          <w:rFonts w:ascii="Calibri" w:eastAsia="Calibri" w:hAnsi="Calibri" w:cs="Times New Roman"/>
        </w:rPr>
        <w:t>. London (UK): National Institute for Health and Clinical Excellence (NICE)</w:t>
      </w:r>
      <w:r>
        <w:rPr>
          <w:rFonts w:ascii="Calibri" w:eastAsia="Calibri" w:hAnsi="Calibri" w:cs="Times New Roman"/>
        </w:rPr>
        <w:t>,</w:t>
      </w:r>
      <w:r w:rsidRPr="00031DFF">
        <w:rPr>
          <w:rFonts w:ascii="Calibri" w:eastAsia="Calibri" w:hAnsi="Calibri" w:cs="Times New Roman"/>
        </w:rPr>
        <w:t xml:space="preserve"> 47 p. </w:t>
      </w:r>
    </w:p>
    <w:p w:rsidR="00F83BD5" w:rsidRPr="00F83BD5" w:rsidRDefault="00F83BD5" w:rsidP="00F83BD5">
      <w:pPr>
        <w:spacing w:line="240" w:lineRule="auto"/>
      </w:pPr>
    </w:p>
    <w:p w:rsidR="00DB2495" w:rsidRDefault="00DB2495" w:rsidP="00DB2495">
      <w:pPr>
        <w:rPr>
          <w:b/>
        </w:rPr>
      </w:pPr>
    </w:p>
    <w:p w:rsidR="00DB2495" w:rsidRPr="00F12B37" w:rsidRDefault="00DB2495" w:rsidP="00DB2495">
      <w:pPr>
        <w:rPr>
          <w:b/>
        </w:rPr>
      </w:pPr>
      <w:r w:rsidRPr="00F12B37">
        <w:rPr>
          <w:b/>
        </w:rPr>
        <w:t>Acknowledgement of Reviewers:</w:t>
      </w:r>
    </w:p>
    <w:p w:rsidR="00DB2495" w:rsidRDefault="00DB2495" w:rsidP="00DB2495">
      <w:pPr>
        <w:spacing w:line="240" w:lineRule="auto"/>
        <w:contextualSpacing/>
      </w:pPr>
      <w:r>
        <w:t>Lori A. Duesing, MSN, RN, CPNP-AC</w:t>
      </w:r>
    </w:p>
    <w:p w:rsidR="00DB2495" w:rsidRPr="00F12B37" w:rsidRDefault="00DB2495" w:rsidP="00DB2495">
      <w:pPr>
        <w:spacing w:line="240" w:lineRule="auto"/>
        <w:contextualSpacing/>
        <w:rPr>
          <w:i/>
        </w:rPr>
      </w:pPr>
      <w:r w:rsidRPr="00F12B37">
        <w:rPr>
          <w:i/>
        </w:rPr>
        <w:t>Advanced Practice Nurse</w:t>
      </w:r>
    </w:p>
    <w:p w:rsidR="00DB2495" w:rsidRPr="00F12B37" w:rsidRDefault="00DB2495" w:rsidP="00DB2495">
      <w:pPr>
        <w:spacing w:line="240" w:lineRule="auto"/>
        <w:contextualSpacing/>
        <w:rPr>
          <w:i/>
        </w:rPr>
      </w:pPr>
      <w:r w:rsidRPr="00F12B37">
        <w:rPr>
          <w:i/>
        </w:rPr>
        <w:t>Department of Gastroenterology</w:t>
      </w:r>
    </w:p>
    <w:p w:rsidR="00DB2495" w:rsidRPr="00F12B37" w:rsidRDefault="00DB2495" w:rsidP="00DB2495">
      <w:pPr>
        <w:spacing w:line="240" w:lineRule="auto"/>
        <w:contextualSpacing/>
        <w:rPr>
          <w:i/>
        </w:rPr>
      </w:pPr>
      <w:r w:rsidRPr="00F12B37">
        <w:rPr>
          <w:i/>
        </w:rPr>
        <w:t>Children’s Hospital of Wisconsin</w:t>
      </w:r>
    </w:p>
    <w:p w:rsidR="00DB2495" w:rsidRPr="00DB2495" w:rsidRDefault="00DB2495" w:rsidP="00CD6F76">
      <w:pPr>
        <w:spacing w:line="240" w:lineRule="auto"/>
        <w:contextualSpacing/>
        <w:rPr>
          <w:i/>
        </w:rPr>
      </w:pPr>
      <w:r>
        <w:br/>
        <w:t xml:space="preserve">Kathy </w:t>
      </w:r>
      <w:proofErr w:type="spellStart"/>
      <w:r>
        <w:t>Leack</w:t>
      </w:r>
      <w:proofErr w:type="spellEnd"/>
      <w:r>
        <w:t>, MS, RN, CNS</w:t>
      </w:r>
      <w:r>
        <w:br/>
      </w:r>
      <w:r w:rsidRPr="00DB2495">
        <w:rPr>
          <w:i/>
        </w:rPr>
        <w:t>Advanced Practice Nurse</w:t>
      </w:r>
      <w:r w:rsidRPr="00DB2495">
        <w:rPr>
          <w:i/>
        </w:rPr>
        <w:br/>
        <w:t>Children’s Hospital of Wisconsin</w:t>
      </w:r>
    </w:p>
    <w:p w:rsidR="00F83BD5" w:rsidRPr="00F83BD5" w:rsidRDefault="00F83BD5" w:rsidP="00F83BD5">
      <w:pPr>
        <w:spacing w:line="240" w:lineRule="auto"/>
      </w:pPr>
    </w:p>
    <w:p w:rsidR="00F83BD5" w:rsidRPr="00F83BD5" w:rsidRDefault="00F83BD5" w:rsidP="00F83BD5"/>
    <w:p w:rsidR="00F83BD5" w:rsidRPr="00F83BD5" w:rsidRDefault="00F83BD5" w:rsidP="00F83BD5"/>
    <w:p w:rsidR="001E0C5A" w:rsidRPr="00F83BD5" w:rsidRDefault="001E0C5A" w:rsidP="00F83BD5"/>
    <w:sectPr w:rsidR="001E0C5A" w:rsidRPr="00F83BD5" w:rsidSect="00A704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C" w:rsidRDefault="009F538C" w:rsidP="002A3009">
      <w:pPr>
        <w:spacing w:after="0" w:line="240" w:lineRule="auto"/>
      </w:pPr>
      <w:r>
        <w:separator/>
      </w:r>
    </w:p>
  </w:endnote>
  <w:endnote w:type="continuationSeparator" w:id="0">
    <w:p w:rsidR="009F538C" w:rsidRDefault="009F538C" w:rsidP="002A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09" w:rsidRDefault="002A3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09" w:rsidRDefault="002A3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09" w:rsidRDefault="002A3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C" w:rsidRDefault="009F538C" w:rsidP="002A3009">
      <w:pPr>
        <w:spacing w:after="0" w:line="240" w:lineRule="auto"/>
      </w:pPr>
      <w:r>
        <w:separator/>
      </w:r>
    </w:p>
  </w:footnote>
  <w:footnote w:type="continuationSeparator" w:id="0">
    <w:p w:rsidR="009F538C" w:rsidRDefault="009F538C" w:rsidP="002A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09" w:rsidRDefault="002A3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09" w:rsidRDefault="002A3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09" w:rsidRDefault="002A3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469D"/>
    <w:multiLevelType w:val="hybridMultilevel"/>
    <w:tmpl w:val="8D3CA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C14F2E"/>
    <w:multiLevelType w:val="hybridMultilevel"/>
    <w:tmpl w:val="C74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7973"/>
    <w:multiLevelType w:val="hybridMultilevel"/>
    <w:tmpl w:val="2626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188"/>
    <w:multiLevelType w:val="hybridMultilevel"/>
    <w:tmpl w:val="5B7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A4BB7"/>
    <w:multiLevelType w:val="hybridMultilevel"/>
    <w:tmpl w:val="D018E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C"/>
    <w:rsid w:val="00016039"/>
    <w:rsid w:val="000D10A7"/>
    <w:rsid w:val="00133AD0"/>
    <w:rsid w:val="001D7D8F"/>
    <w:rsid w:val="001E0C5A"/>
    <w:rsid w:val="00207719"/>
    <w:rsid w:val="00252C12"/>
    <w:rsid w:val="002A3009"/>
    <w:rsid w:val="002B42A1"/>
    <w:rsid w:val="002F260D"/>
    <w:rsid w:val="003040E3"/>
    <w:rsid w:val="003836E3"/>
    <w:rsid w:val="003B1FE3"/>
    <w:rsid w:val="00411625"/>
    <w:rsid w:val="00546564"/>
    <w:rsid w:val="005C0182"/>
    <w:rsid w:val="007779EB"/>
    <w:rsid w:val="007A53FC"/>
    <w:rsid w:val="00821DB6"/>
    <w:rsid w:val="00857430"/>
    <w:rsid w:val="008C7883"/>
    <w:rsid w:val="00940CFC"/>
    <w:rsid w:val="00966B9F"/>
    <w:rsid w:val="009C053C"/>
    <w:rsid w:val="009F538C"/>
    <w:rsid w:val="00A704B7"/>
    <w:rsid w:val="00A838B2"/>
    <w:rsid w:val="00A8498C"/>
    <w:rsid w:val="00AC36DA"/>
    <w:rsid w:val="00B31A43"/>
    <w:rsid w:val="00B71237"/>
    <w:rsid w:val="00BC4F44"/>
    <w:rsid w:val="00BF03BD"/>
    <w:rsid w:val="00C15889"/>
    <w:rsid w:val="00CC2AF8"/>
    <w:rsid w:val="00CD6F76"/>
    <w:rsid w:val="00D6797D"/>
    <w:rsid w:val="00D96E0A"/>
    <w:rsid w:val="00DB2495"/>
    <w:rsid w:val="00DC2863"/>
    <w:rsid w:val="00DC59EA"/>
    <w:rsid w:val="00EC5C86"/>
    <w:rsid w:val="00EF4B18"/>
    <w:rsid w:val="00F22086"/>
    <w:rsid w:val="00F45A48"/>
    <w:rsid w:val="00F659CD"/>
    <w:rsid w:val="00F83BD5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A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09"/>
  </w:style>
  <w:style w:type="paragraph" w:styleId="Footer">
    <w:name w:val="footer"/>
    <w:basedOn w:val="Normal"/>
    <w:link w:val="FooterChar"/>
    <w:uiPriority w:val="99"/>
    <w:unhideWhenUsed/>
    <w:rsid w:val="002A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09"/>
  </w:style>
  <w:style w:type="paragraph" w:styleId="BalloonText">
    <w:name w:val="Balloon Text"/>
    <w:basedOn w:val="Normal"/>
    <w:link w:val="BalloonTextChar"/>
    <w:uiPriority w:val="99"/>
    <w:semiHidden/>
    <w:unhideWhenUsed/>
    <w:rsid w:val="00CC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A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09"/>
  </w:style>
  <w:style w:type="paragraph" w:styleId="Footer">
    <w:name w:val="footer"/>
    <w:basedOn w:val="Normal"/>
    <w:link w:val="FooterChar"/>
    <w:uiPriority w:val="99"/>
    <w:unhideWhenUsed/>
    <w:rsid w:val="002A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09"/>
  </w:style>
  <w:style w:type="paragraph" w:styleId="BalloonText">
    <w:name w:val="Balloon Text"/>
    <w:basedOn w:val="Normal"/>
    <w:link w:val="BalloonTextChar"/>
    <w:uiPriority w:val="99"/>
    <w:semiHidden/>
    <w:unhideWhenUsed/>
    <w:rsid w:val="00CC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-key.com/media/40679/r8201b_mic-key_care_guide_english.pdf" TargetMode="External"/><Relationship Id="rId13" Type="http://schemas.openxmlformats.org/officeDocument/2006/relationships/hyperlink" Target="http://www.amtinnovation.com/pdf/AMT_BalloonPatientCare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mtinnovation.com/pdf/AMT_NonBalloonPatientCare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healthcare.com/media/2886710/u4850_mic_enteral_tub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-key.com/resources/mic-keystar-care--usage-guid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healthcare.com/media/2886713/u5918_brochur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c-key.com/media/78579/ref_card.pdf" TargetMode="External"/><Relationship Id="rId14" Type="http://schemas.openxmlformats.org/officeDocument/2006/relationships/hyperlink" Target="http://www.sde.ct.gov/sde/lib/sde/pdf/publications/clinical_guidelines/clinical_guidelin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DuChateau</dc:creator>
  <cp:lastModifiedBy>Teresa DuChateau</cp:lastModifiedBy>
  <cp:revision>2</cp:revision>
  <dcterms:created xsi:type="dcterms:W3CDTF">2013-11-13T15:48:00Z</dcterms:created>
  <dcterms:modified xsi:type="dcterms:W3CDTF">2013-11-13T15:48:00Z</dcterms:modified>
</cp:coreProperties>
</file>